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59B1" w:rsidRPr="00C25B4A" w:rsidRDefault="004459B1" w:rsidP="004459B1">
      <w:pPr>
        <w:jc w:val="center"/>
      </w:pPr>
      <w:r w:rsidRPr="00C25B4A">
        <w:t>Федеральное агентство связи</w:t>
      </w:r>
      <w:r w:rsidRPr="00C25B4A">
        <w:br/>
      </w:r>
      <w:r w:rsidRPr="00C25B4A">
        <w:br/>
        <w:t xml:space="preserve">Федеральное государственное бюджетное образовательное учреждение </w:t>
      </w:r>
      <w:r w:rsidRPr="00C25B4A">
        <w:br/>
        <w:t>высшего образования</w:t>
      </w:r>
      <w:r w:rsidRPr="00C25B4A">
        <w:br/>
        <w:t>«Сибирский государственный университет телекоммуникаций и информатики»</w:t>
      </w:r>
      <w:r w:rsidRPr="00C25B4A">
        <w:br/>
        <w:t>(СибГУТИ)</w:t>
      </w:r>
    </w:p>
    <w:p w:rsidR="004459B1" w:rsidRPr="00C25B4A" w:rsidRDefault="004459B1" w:rsidP="004459B1">
      <w:pPr>
        <w:ind w:left="-187" w:right="-238"/>
        <w:jc w:val="center"/>
        <w:rPr>
          <w:sz w:val="24"/>
          <w:szCs w:val="24"/>
        </w:rPr>
      </w:pPr>
    </w:p>
    <w:p w:rsidR="004459B1" w:rsidRPr="00C25B4A" w:rsidRDefault="004459B1" w:rsidP="004459B1">
      <w:pPr>
        <w:ind w:left="-187" w:right="-238"/>
        <w:jc w:val="center"/>
        <w:outlineLvl w:val="4"/>
        <w:rPr>
          <w:bCs/>
          <w:iCs/>
        </w:rPr>
      </w:pPr>
    </w:p>
    <w:p w:rsidR="004459B1" w:rsidRPr="00C25B4A" w:rsidRDefault="004459B1" w:rsidP="004459B1">
      <w:pPr>
        <w:rPr>
          <w:sz w:val="24"/>
          <w:szCs w:val="24"/>
        </w:rPr>
      </w:pPr>
    </w:p>
    <w:p w:rsidR="004459B1" w:rsidRPr="00C25B4A" w:rsidRDefault="004459B1" w:rsidP="004459B1">
      <w:pPr>
        <w:rPr>
          <w:sz w:val="24"/>
          <w:szCs w:val="24"/>
        </w:rPr>
      </w:pPr>
    </w:p>
    <w:p w:rsidR="004459B1" w:rsidRPr="00C25B4A" w:rsidRDefault="004459B1" w:rsidP="004459B1">
      <w:pPr>
        <w:rPr>
          <w:sz w:val="24"/>
          <w:szCs w:val="24"/>
        </w:rPr>
      </w:pPr>
    </w:p>
    <w:p w:rsidR="004459B1" w:rsidRPr="00C25B4A" w:rsidRDefault="004459B1" w:rsidP="004459B1">
      <w:pPr>
        <w:rPr>
          <w:sz w:val="24"/>
          <w:szCs w:val="24"/>
        </w:rPr>
      </w:pPr>
    </w:p>
    <w:p w:rsidR="004459B1" w:rsidRPr="00C25B4A" w:rsidRDefault="004459B1" w:rsidP="004459B1">
      <w:pPr>
        <w:rPr>
          <w:sz w:val="24"/>
          <w:szCs w:val="24"/>
        </w:rPr>
      </w:pPr>
    </w:p>
    <w:p w:rsidR="004459B1" w:rsidRPr="00C25B4A" w:rsidRDefault="004459B1" w:rsidP="004459B1">
      <w:pPr>
        <w:ind w:left="-187" w:right="-238"/>
        <w:jc w:val="center"/>
        <w:outlineLvl w:val="4"/>
        <w:rPr>
          <w:b/>
          <w:bCs/>
          <w:iCs/>
        </w:rPr>
      </w:pPr>
      <w:r>
        <w:rPr>
          <w:b/>
          <w:bCs/>
          <w:iCs/>
        </w:rPr>
        <w:t>Е</w:t>
      </w:r>
      <w:r w:rsidRPr="00C25B4A">
        <w:rPr>
          <w:b/>
          <w:bCs/>
          <w:iCs/>
        </w:rPr>
        <w:t>.</w:t>
      </w:r>
      <w:r>
        <w:rPr>
          <w:b/>
          <w:bCs/>
          <w:iCs/>
        </w:rPr>
        <w:t>И</w:t>
      </w:r>
      <w:r w:rsidRPr="00C25B4A">
        <w:rPr>
          <w:b/>
          <w:bCs/>
          <w:iCs/>
        </w:rPr>
        <w:t>. </w:t>
      </w:r>
      <w:r>
        <w:rPr>
          <w:b/>
          <w:bCs/>
          <w:iCs/>
        </w:rPr>
        <w:t>Морозова</w:t>
      </w:r>
    </w:p>
    <w:p w:rsidR="004459B1" w:rsidRPr="00C25B4A" w:rsidRDefault="004459B1" w:rsidP="004459B1">
      <w:pPr>
        <w:ind w:left="-187" w:right="-238"/>
        <w:jc w:val="center"/>
        <w:rPr>
          <w:sz w:val="24"/>
          <w:szCs w:val="24"/>
        </w:rPr>
      </w:pPr>
    </w:p>
    <w:p w:rsidR="004459B1" w:rsidRPr="00C25B4A" w:rsidRDefault="004459B1" w:rsidP="004459B1">
      <w:pPr>
        <w:ind w:left="-187" w:right="-238"/>
        <w:jc w:val="center"/>
        <w:rPr>
          <w:sz w:val="24"/>
          <w:szCs w:val="24"/>
        </w:rPr>
      </w:pPr>
    </w:p>
    <w:p w:rsidR="004459B1" w:rsidRPr="00C25B4A" w:rsidRDefault="004459B1" w:rsidP="004459B1">
      <w:pPr>
        <w:ind w:right="-238"/>
        <w:rPr>
          <w:sz w:val="24"/>
          <w:szCs w:val="24"/>
        </w:rPr>
      </w:pPr>
    </w:p>
    <w:p w:rsidR="004459B1" w:rsidRPr="00C25B4A" w:rsidRDefault="004459B1" w:rsidP="004459B1">
      <w:pPr>
        <w:ind w:left="-187" w:right="-238"/>
        <w:jc w:val="center"/>
      </w:pPr>
      <w:r>
        <w:rPr>
          <w:b/>
          <w:sz w:val="32"/>
          <w:szCs w:val="32"/>
        </w:rPr>
        <w:t>Технологии предоставления широкополосного доступа</w:t>
      </w:r>
    </w:p>
    <w:p w:rsidR="004459B1" w:rsidRDefault="004459B1" w:rsidP="004459B1">
      <w:pPr>
        <w:ind w:left="-187" w:right="-238"/>
        <w:jc w:val="center"/>
      </w:pPr>
    </w:p>
    <w:p w:rsidR="004459B1" w:rsidRPr="00C25B4A" w:rsidRDefault="004459B1" w:rsidP="004459B1">
      <w:pPr>
        <w:ind w:left="-187" w:right="-238"/>
        <w:jc w:val="center"/>
      </w:pPr>
    </w:p>
    <w:p w:rsidR="004459B1" w:rsidRPr="00C25B4A" w:rsidRDefault="004459B1" w:rsidP="004459B1">
      <w:pPr>
        <w:ind w:left="-187" w:right="-238"/>
        <w:jc w:val="center"/>
        <w:rPr>
          <w:i/>
        </w:rPr>
      </w:pPr>
      <w:r w:rsidRPr="00C25B4A">
        <w:rPr>
          <w:i/>
        </w:rPr>
        <w:t>Учебное пособие</w:t>
      </w:r>
    </w:p>
    <w:p w:rsidR="004459B1" w:rsidRPr="00C25B4A" w:rsidRDefault="004459B1" w:rsidP="004459B1">
      <w:pPr>
        <w:jc w:val="center"/>
      </w:pPr>
    </w:p>
    <w:p w:rsidR="004459B1" w:rsidRPr="00C25B4A" w:rsidRDefault="004459B1" w:rsidP="004459B1">
      <w:pPr>
        <w:jc w:val="center"/>
      </w:pPr>
    </w:p>
    <w:p w:rsidR="004459B1" w:rsidRPr="00C25B4A" w:rsidRDefault="004459B1" w:rsidP="004459B1">
      <w:pPr>
        <w:jc w:val="center"/>
      </w:pPr>
    </w:p>
    <w:p w:rsidR="004459B1" w:rsidRPr="00C25B4A" w:rsidRDefault="004459B1" w:rsidP="004459B1">
      <w:pPr>
        <w:jc w:val="center"/>
      </w:pPr>
    </w:p>
    <w:p w:rsidR="004459B1" w:rsidRDefault="004459B1" w:rsidP="004459B1">
      <w:pPr>
        <w:jc w:val="center"/>
      </w:pPr>
    </w:p>
    <w:p w:rsidR="004459B1" w:rsidRDefault="004459B1" w:rsidP="004459B1">
      <w:pPr>
        <w:jc w:val="center"/>
      </w:pPr>
    </w:p>
    <w:p w:rsidR="004459B1" w:rsidRPr="00C25B4A" w:rsidRDefault="004459B1" w:rsidP="004459B1">
      <w:pPr>
        <w:jc w:val="center"/>
      </w:pPr>
    </w:p>
    <w:p w:rsidR="004459B1" w:rsidRPr="00C25B4A" w:rsidRDefault="004459B1" w:rsidP="004459B1">
      <w:pPr>
        <w:jc w:val="center"/>
      </w:pPr>
    </w:p>
    <w:p w:rsidR="004459B1" w:rsidRPr="00C25B4A" w:rsidRDefault="004459B1" w:rsidP="004459B1">
      <w:pPr>
        <w:jc w:val="center"/>
      </w:pPr>
    </w:p>
    <w:p w:rsidR="004459B1" w:rsidRPr="00C25B4A" w:rsidRDefault="004459B1" w:rsidP="004459B1">
      <w:pPr>
        <w:jc w:val="center"/>
      </w:pPr>
    </w:p>
    <w:p w:rsidR="004459B1" w:rsidRPr="00C25B4A" w:rsidRDefault="004459B1" w:rsidP="004459B1">
      <w:pPr>
        <w:jc w:val="center"/>
      </w:pPr>
    </w:p>
    <w:p w:rsidR="004459B1" w:rsidRPr="00C25B4A" w:rsidRDefault="004459B1" w:rsidP="004459B1">
      <w:pPr>
        <w:jc w:val="center"/>
      </w:pPr>
    </w:p>
    <w:p w:rsidR="004459B1" w:rsidRDefault="004459B1" w:rsidP="004459B1">
      <w:pPr>
        <w:jc w:val="center"/>
      </w:pPr>
    </w:p>
    <w:p w:rsidR="00330901" w:rsidRDefault="00330901" w:rsidP="004459B1">
      <w:pPr>
        <w:jc w:val="center"/>
      </w:pPr>
    </w:p>
    <w:p w:rsidR="00330901" w:rsidRDefault="00330901" w:rsidP="004459B1">
      <w:pPr>
        <w:jc w:val="center"/>
      </w:pPr>
    </w:p>
    <w:p w:rsidR="00330901" w:rsidRDefault="00330901" w:rsidP="004459B1">
      <w:pPr>
        <w:jc w:val="center"/>
      </w:pPr>
    </w:p>
    <w:p w:rsidR="00330901" w:rsidRDefault="00330901" w:rsidP="004459B1">
      <w:pPr>
        <w:jc w:val="center"/>
      </w:pPr>
    </w:p>
    <w:p w:rsidR="00330901" w:rsidRDefault="00330901" w:rsidP="004459B1">
      <w:pPr>
        <w:jc w:val="center"/>
      </w:pPr>
    </w:p>
    <w:p w:rsidR="00330901" w:rsidRDefault="00330901" w:rsidP="004459B1">
      <w:pPr>
        <w:jc w:val="center"/>
      </w:pPr>
    </w:p>
    <w:p w:rsidR="00330901" w:rsidRDefault="00330901" w:rsidP="004459B1">
      <w:pPr>
        <w:jc w:val="center"/>
      </w:pPr>
    </w:p>
    <w:p w:rsidR="004459B1" w:rsidRPr="00C25B4A" w:rsidRDefault="004459B1" w:rsidP="004459B1">
      <w:pPr>
        <w:jc w:val="center"/>
      </w:pPr>
    </w:p>
    <w:p w:rsidR="004459B1" w:rsidRPr="00C25B4A" w:rsidRDefault="004459B1" w:rsidP="004459B1">
      <w:pPr>
        <w:jc w:val="center"/>
      </w:pPr>
      <w:r w:rsidRPr="00C25B4A">
        <w:t>Новосибирск</w:t>
      </w:r>
    </w:p>
    <w:p w:rsidR="004459B1" w:rsidRPr="00C25B4A" w:rsidRDefault="00610735" w:rsidP="004459B1">
      <w:pPr>
        <w:jc w:val="center"/>
      </w:pPr>
      <w:r>
        <w:rPr>
          <w:noProof/>
        </w:rPr>
        <w:pict>
          <v:rect id="_x0000_s1040" style="position:absolute;left:0;text-align:left;margin-left:224.55pt;margin-top:33.25pt;width:31.5pt;height:24.75pt;z-index:251661312" strokecolor="white"/>
        </w:pict>
      </w:r>
      <w:r>
        <w:rPr>
          <w:noProof/>
        </w:rPr>
        <w:pict>
          <v:rect id="_x0000_s1039" style="position:absolute;left:0;text-align:left;margin-left:224.55pt;margin-top:20.9pt;width:36.75pt;height:21.75pt;z-index:251660288" strokecolor="white"/>
        </w:pict>
      </w:r>
      <w:r w:rsidR="004459B1" w:rsidRPr="00C25B4A">
        <w:t>201</w:t>
      </w:r>
      <w:r w:rsidR="00330901">
        <w:t>9</w:t>
      </w:r>
    </w:p>
    <w:p w:rsidR="004459B1" w:rsidRPr="00C25B4A" w:rsidRDefault="004459B1" w:rsidP="004459B1">
      <w:pPr>
        <w:pageBreakBefore/>
        <w:tabs>
          <w:tab w:val="left" w:pos="1418"/>
          <w:tab w:val="center" w:pos="1843"/>
          <w:tab w:val="left" w:pos="2127"/>
        </w:tabs>
        <w:jc w:val="both"/>
        <w:sectPr w:rsidR="004459B1" w:rsidRPr="00C25B4A" w:rsidSect="004459B1">
          <w:headerReference w:type="even" r:id="rId8"/>
          <w:headerReference w:type="default" r:id="rId9"/>
          <w:footerReference w:type="even" r:id="rId10"/>
          <w:footerReference w:type="default" r:id="rId11"/>
          <w:pgSz w:w="11906" w:h="16838"/>
          <w:pgMar w:top="1134" w:right="1134" w:bottom="1134" w:left="1134" w:header="720" w:footer="720" w:gutter="0"/>
          <w:cols w:space="720"/>
        </w:sectPr>
      </w:pPr>
    </w:p>
    <w:p w:rsidR="004459B1" w:rsidRPr="00C25B4A" w:rsidRDefault="004459B1" w:rsidP="004459B1">
      <w:pPr>
        <w:tabs>
          <w:tab w:val="left" w:pos="1418"/>
          <w:tab w:val="center" w:pos="1843"/>
          <w:tab w:val="left" w:pos="2127"/>
        </w:tabs>
        <w:jc w:val="both"/>
      </w:pPr>
      <w:r>
        <w:lastRenderedPageBreak/>
        <w:t>УДК 000.(000</w:t>
      </w:r>
      <w:r w:rsidRPr="00C25B4A">
        <w:t>)</w:t>
      </w:r>
    </w:p>
    <w:p w:rsidR="004459B1" w:rsidRPr="00C25B4A" w:rsidRDefault="004459B1" w:rsidP="004459B1"/>
    <w:p w:rsidR="004459B1" w:rsidRPr="00C25B4A" w:rsidRDefault="004459B1" w:rsidP="004459B1">
      <w:pPr>
        <w:jc w:val="center"/>
        <w:rPr>
          <w:i/>
        </w:rPr>
      </w:pPr>
    </w:p>
    <w:p w:rsidR="004459B1" w:rsidRPr="00C25B4A" w:rsidRDefault="004459B1" w:rsidP="004459B1">
      <w:pPr>
        <w:jc w:val="center"/>
        <w:rPr>
          <w:i/>
        </w:rPr>
      </w:pPr>
      <w:r w:rsidRPr="00C25B4A">
        <w:rPr>
          <w:i/>
        </w:rPr>
        <w:t>Утверждено редакционно-издательским советом СибГУТИ</w:t>
      </w:r>
    </w:p>
    <w:p w:rsidR="004459B1" w:rsidRPr="00C25B4A" w:rsidRDefault="004459B1" w:rsidP="004459B1">
      <w:pPr>
        <w:rPr>
          <w:sz w:val="32"/>
          <w:szCs w:val="24"/>
        </w:rPr>
      </w:pPr>
    </w:p>
    <w:p w:rsidR="004459B1" w:rsidRPr="00C25B4A" w:rsidRDefault="004459B1" w:rsidP="004459B1">
      <w:pPr>
        <w:jc w:val="center"/>
        <w:rPr>
          <w:i/>
        </w:rPr>
      </w:pPr>
      <w:r w:rsidRPr="00C25B4A">
        <w:t xml:space="preserve">Рецензент </w:t>
      </w:r>
      <w:r w:rsidRPr="00C25B4A">
        <w:rPr>
          <w:i/>
        </w:rPr>
        <w:t>д</w:t>
      </w:r>
      <w:r w:rsidR="00E244DC">
        <w:rPr>
          <w:i/>
        </w:rPr>
        <w:t>октор</w:t>
      </w:r>
      <w:r w:rsidRPr="00C25B4A">
        <w:rPr>
          <w:i/>
        </w:rPr>
        <w:t xml:space="preserve"> техн. наук, </w:t>
      </w:r>
      <w:r w:rsidR="00E244DC">
        <w:rPr>
          <w:i/>
        </w:rPr>
        <w:t>профессор</w:t>
      </w:r>
      <w:r w:rsidRPr="00C25B4A">
        <w:rPr>
          <w:i/>
        </w:rPr>
        <w:t>.</w:t>
      </w:r>
      <w:r w:rsidR="00E244DC">
        <w:rPr>
          <w:i/>
        </w:rPr>
        <w:t>В</w:t>
      </w:r>
      <w:r>
        <w:rPr>
          <w:i/>
        </w:rPr>
        <w:t>.</w:t>
      </w:r>
      <w:r w:rsidR="00E244DC">
        <w:rPr>
          <w:i/>
        </w:rPr>
        <w:t>В</w:t>
      </w:r>
      <w:r>
        <w:rPr>
          <w:i/>
        </w:rPr>
        <w:t>.</w:t>
      </w:r>
      <w:r w:rsidR="00E244DC">
        <w:rPr>
          <w:i/>
        </w:rPr>
        <w:t>Лебедянцев</w:t>
      </w:r>
    </w:p>
    <w:p w:rsidR="004459B1" w:rsidRPr="00C25B4A" w:rsidRDefault="004459B1" w:rsidP="004459B1">
      <w:pPr>
        <w:ind w:firstLine="3686"/>
        <w:jc w:val="both"/>
      </w:pPr>
    </w:p>
    <w:p w:rsidR="004459B1" w:rsidRPr="00C25B4A" w:rsidRDefault="004459B1" w:rsidP="004459B1"/>
    <w:p w:rsidR="004459B1" w:rsidRPr="00C25B4A" w:rsidRDefault="00E244DC" w:rsidP="00E244DC">
      <w:pPr>
        <w:ind w:left="-187" w:right="-238"/>
        <w:jc w:val="both"/>
      </w:pPr>
      <w:r>
        <w:rPr>
          <w:b/>
        </w:rPr>
        <w:t>Морозова</w:t>
      </w:r>
      <w:r w:rsidR="004459B1">
        <w:rPr>
          <w:b/>
        </w:rPr>
        <w:t> </w:t>
      </w:r>
      <w:r>
        <w:rPr>
          <w:b/>
        </w:rPr>
        <w:t>Е</w:t>
      </w:r>
      <w:r w:rsidR="004459B1">
        <w:rPr>
          <w:b/>
        </w:rPr>
        <w:t>.И</w:t>
      </w:r>
      <w:r w:rsidR="004459B1" w:rsidRPr="00C25B4A">
        <w:rPr>
          <w:b/>
        </w:rPr>
        <w:t>.</w:t>
      </w:r>
      <w:r w:rsidRPr="00E244DC">
        <w:t>Технологии предоставления широкополосного доступа</w:t>
      </w:r>
      <w:r w:rsidR="004459B1" w:rsidRPr="00C25B4A">
        <w:t>: Учебное по</w:t>
      </w:r>
      <w:r w:rsidR="004459B1">
        <w:t>собие </w:t>
      </w:r>
      <w:r w:rsidR="004459B1">
        <w:rPr>
          <w:spacing w:val="-2"/>
        </w:rPr>
        <w:t>/ </w:t>
      </w:r>
      <w:r w:rsidR="004459B1" w:rsidRPr="00C25B4A">
        <w:rPr>
          <w:spacing w:val="-2"/>
        </w:rPr>
        <w:t>Сибирский государственный университет телекоммуникаций и инфор</w:t>
      </w:r>
      <w:r>
        <w:rPr>
          <w:spacing w:val="-2"/>
        </w:rPr>
        <w:t>ма</w:t>
      </w:r>
      <w:r w:rsidR="004459B1" w:rsidRPr="00C25B4A">
        <w:rPr>
          <w:spacing w:val="-2"/>
        </w:rPr>
        <w:t>тики</w:t>
      </w:r>
      <w:r w:rsidR="004459B1" w:rsidRPr="00C25B4A">
        <w:t xml:space="preserve">; каф. </w:t>
      </w:r>
      <w:r>
        <w:t>Автоматической электрической с</w:t>
      </w:r>
      <w:r w:rsidR="004459B1" w:rsidRPr="00C25B4A">
        <w:t>в</w:t>
      </w:r>
      <w:r>
        <w:t>язи</w:t>
      </w:r>
      <w:r w:rsidR="004459B1" w:rsidRPr="00C25B4A">
        <w:t>. – Новосибирск, 201</w:t>
      </w:r>
      <w:r>
        <w:t>9</w:t>
      </w:r>
      <w:r w:rsidR="004459B1" w:rsidRPr="00C25B4A">
        <w:t xml:space="preserve">. – </w:t>
      </w:r>
      <w:r w:rsidR="0011708B">
        <w:t>5</w:t>
      </w:r>
      <w:r w:rsidR="007179F8">
        <w:t>7</w:t>
      </w:r>
      <w:r w:rsidR="004459B1" w:rsidRPr="00C25B4A">
        <w:t> с.</w:t>
      </w:r>
    </w:p>
    <w:p w:rsidR="004459B1" w:rsidRPr="00C25B4A" w:rsidRDefault="004459B1" w:rsidP="004459B1"/>
    <w:p w:rsidR="004459B1" w:rsidRPr="00C25B4A" w:rsidRDefault="004459B1" w:rsidP="004459B1">
      <w:pPr>
        <w:jc w:val="both"/>
        <w:rPr>
          <w:b/>
          <w:i/>
        </w:rPr>
      </w:pPr>
    </w:p>
    <w:p w:rsidR="00C51118" w:rsidRDefault="00023A8B" w:rsidP="000A0A08">
      <w:pPr>
        <w:ind w:firstLine="567"/>
        <w:jc w:val="both"/>
      </w:pPr>
      <w:r>
        <w:t xml:space="preserve">Пособие содержит основные сведения о технологиях, широко применяемых </w:t>
      </w:r>
      <w:r w:rsidR="00C51118">
        <w:t>сегодня для п</w:t>
      </w:r>
      <w:r w:rsidR="00412A6F">
        <w:t>острое</w:t>
      </w:r>
      <w:r w:rsidR="00C51118">
        <w:t xml:space="preserve">ния сетей широкополосного доступа. Рассмотрено  применение беспроводных технологий, технологий пассивных оптических сетей, и их сочетание для предоставления </w:t>
      </w:r>
      <w:r w:rsidR="00412A6F">
        <w:t>широкополосного доступак инфокоммуникационным услугам</w:t>
      </w:r>
      <w:r w:rsidR="00C51118">
        <w:t>.</w:t>
      </w:r>
    </w:p>
    <w:p w:rsidR="004459B1" w:rsidRPr="00C25B4A" w:rsidRDefault="0065339F" w:rsidP="000A0A08">
      <w:pPr>
        <w:ind w:left="-284" w:firstLine="992"/>
        <w:jc w:val="both"/>
      </w:pPr>
      <w:r>
        <w:t xml:space="preserve">Пособие предназначено для студентов, обучающихся по образовательной программе по направлению «Информационные системы и технологии», направленность (профиль/специализация) – «Информационные технологии в медиаиндустрии», и </w:t>
      </w:r>
      <w:r w:rsidR="00AD726A">
        <w:t>по направлению «</w:t>
      </w:r>
      <w:r w:rsidR="00AD726A">
        <w:rPr>
          <w:color w:val="000000"/>
          <w:shd w:val="clear" w:color="auto" w:fill="FFFFFF"/>
        </w:rPr>
        <w:t>Инфокоммуникационные сети и системы»</w:t>
      </w:r>
      <w:r w:rsidR="00C51118">
        <w:t xml:space="preserve">. </w:t>
      </w:r>
    </w:p>
    <w:p w:rsidR="004459B1" w:rsidRPr="00C25B4A" w:rsidRDefault="004459B1" w:rsidP="004459B1"/>
    <w:p w:rsidR="004459B1" w:rsidRPr="00C25B4A" w:rsidRDefault="004459B1" w:rsidP="004459B1"/>
    <w:p w:rsidR="004459B1" w:rsidRDefault="004459B1" w:rsidP="004459B1"/>
    <w:p w:rsidR="000A0A08" w:rsidRDefault="000A0A08" w:rsidP="004459B1"/>
    <w:p w:rsidR="000A0A08" w:rsidRDefault="000A0A08" w:rsidP="004459B1"/>
    <w:p w:rsidR="000A0A08" w:rsidRDefault="000A0A08" w:rsidP="004459B1"/>
    <w:p w:rsidR="000A0A08" w:rsidRDefault="000A0A08" w:rsidP="004459B1"/>
    <w:p w:rsidR="000A0A08" w:rsidRDefault="000A0A08" w:rsidP="004459B1"/>
    <w:p w:rsidR="000A0A08" w:rsidRPr="00C25B4A" w:rsidRDefault="000A0A08" w:rsidP="004459B1"/>
    <w:p w:rsidR="004459B1" w:rsidRDefault="004459B1" w:rsidP="004459B1"/>
    <w:p w:rsidR="004459B1" w:rsidRDefault="004459B1" w:rsidP="004459B1"/>
    <w:p w:rsidR="004459B1" w:rsidRPr="00C25B4A" w:rsidRDefault="004459B1" w:rsidP="004459B1"/>
    <w:p w:rsidR="004459B1" w:rsidRPr="00C25B4A" w:rsidRDefault="004459B1" w:rsidP="004459B1"/>
    <w:p w:rsidR="004459B1" w:rsidRDefault="004459B1" w:rsidP="004459B1"/>
    <w:p w:rsidR="000A0A08" w:rsidRDefault="000A0A08" w:rsidP="004459B1"/>
    <w:p w:rsidR="000A0A08" w:rsidRDefault="000A0A08" w:rsidP="004459B1"/>
    <w:p w:rsidR="000A0A08" w:rsidRDefault="000A0A08" w:rsidP="004459B1"/>
    <w:p w:rsidR="000A0A08" w:rsidRPr="00C25B4A" w:rsidRDefault="000A0A08" w:rsidP="004459B1"/>
    <w:p w:rsidR="004459B1" w:rsidRPr="00C25B4A" w:rsidRDefault="004459B1" w:rsidP="004459B1"/>
    <w:p w:rsidR="004459B1" w:rsidRPr="00C25B4A" w:rsidRDefault="004459B1" w:rsidP="004459B1">
      <w:pPr>
        <w:ind w:left="4253"/>
      </w:pPr>
      <w:r w:rsidRPr="00C25B4A">
        <w:t>©</w:t>
      </w:r>
      <w:r w:rsidR="000A0A08">
        <w:t>Мороз</w:t>
      </w:r>
      <w:r>
        <w:t>ов</w:t>
      </w:r>
      <w:r w:rsidR="000A0A08">
        <w:t>а Е</w:t>
      </w:r>
      <w:r>
        <w:t>.И</w:t>
      </w:r>
      <w:r w:rsidRPr="00C25B4A">
        <w:t>., 201</w:t>
      </w:r>
      <w:r w:rsidR="000A0A08">
        <w:t>9</w:t>
      </w:r>
    </w:p>
    <w:p w:rsidR="004459B1" w:rsidRPr="00C25B4A" w:rsidRDefault="004459B1" w:rsidP="004459B1">
      <w:pPr>
        <w:ind w:left="4253"/>
      </w:pPr>
      <w:r w:rsidRPr="00C25B4A">
        <w:t>© Сибирский государственный университет</w:t>
      </w:r>
      <w:r w:rsidRPr="00C25B4A">
        <w:br/>
        <w:t>телекоммуникаций и информатики, 201</w:t>
      </w:r>
      <w:r w:rsidR="000A0A08">
        <w:t>9</w:t>
      </w:r>
    </w:p>
    <w:p w:rsidR="00007ADB" w:rsidRDefault="00610735" w:rsidP="005D13FF">
      <w:pPr>
        <w:jc w:val="center"/>
        <w:rPr>
          <w:b/>
        </w:rPr>
      </w:pPr>
      <w:r>
        <w:rPr>
          <w:noProof/>
        </w:rPr>
        <w:lastRenderedPageBreak/>
        <w:pict>
          <v:rect id="_x0000_s1041" style="position:absolute;left:0;text-align:left;margin-left:234.3pt;margin-top:13.75pt;width:32.25pt;height:29.25pt;z-index:251662336" strokecolor="white"/>
        </w:pict>
      </w:r>
      <w:r w:rsidR="00E75AAB">
        <w:rPr>
          <w:b/>
        </w:rPr>
        <w:t>Оглавлен</w:t>
      </w:r>
      <w:r w:rsidR="00007ADB">
        <w:rPr>
          <w:b/>
        </w:rPr>
        <w:t>ие</w:t>
      </w:r>
    </w:p>
    <w:p w:rsidR="005D13FF" w:rsidRDefault="005D13FF" w:rsidP="005D13FF">
      <w:pPr>
        <w:jc w:val="center"/>
        <w:rPr>
          <w:b/>
        </w:rPr>
      </w:pPr>
    </w:p>
    <w:p w:rsidR="00007ADB" w:rsidRPr="0011708B" w:rsidRDefault="00007ADB" w:rsidP="005D13FF">
      <w:pPr>
        <w:pStyle w:val="af3"/>
        <w:shd w:val="clear" w:color="auto" w:fill="FFFFFF"/>
        <w:spacing w:before="0" w:beforeAutospacing="0" w:after="0" w:afterAutospacing="0"/>
        <w:ind w:left="-142"/>
        <w:rPr>
          <w:sz w:val="28"/>
          <w:szCs w:val="28"/>
        </w:rPr>
      </w:pPr>
      <w:r w:rsidRPr="0011708B">
        <w:rPr>
          <w:sz w:val="28"/>
          <w:szCs w:val="28"/>
        </w:rPr>
        <w:t>1 Введение……………………………………………</w:t>
      </w:r>
      <w:r w:rsidR="000C0352" w:rsidRPr="0011708B">
        <w:rPr>
          <w:sz w:val="28"/>
          <w:szCs w:val="28"/>
        </w:rPr>
        <w:t>……………</w:t>
      </w:r>
      <w:r w:rsidRPr="0011708B">
        <w:rPr>
          <w:sz w:val="28"/>
          <w:szCs w:val="28"/>
        </w:rPr>
        <w:t>………</w:t>
      </w:r>
      <w:r w:rsidR="000C0352" w:rsidRPr="0011708B">
        <w:rPr>
          <w:sz w:val="28"/>
          <w:szCs w:val="28"/>
        </w:rPr>
        <w:t>..</w:t>
      </w:r>
      <w:r w:rsidRPr="0011708B">
        <w:rPr>
          <w:sz w:val="28"/>
          <w:szCs w:val="28"/>
        </w:rPr>
        <w:t>.</w:t>
      </w:r>
      <w:r w:rsidR="00BF2B0D" w:rsidRPr="0011708B">
        <w:rPr>
          <w:sz w:val="28"/>
          <w:szCs w:val="28"/>
        </w:rPr>
        <w:t>....</w:t>
      </w:r>
      <w:r w:rsidR="005079BC">
        <w:rPr>
          <w:sz w:val="28"/>
          <w:szCs w:val="28"/>
        </w:rPr>
        <w:t>...</w:t>
      </w:r>
      <w:r w:rsidRPr="0011708B">
        <w:rPr>
          <w:sz w:val="28"/>
          <w:szCs w:val="28"/>
        </w:rPr>
        <w:t>стр</w:t>
      </w:r>
      <w:r w:rsidR="007179F8">
        <w:rPr>
          <w:sz w:val="28"/>
          <w:szCs w:val="28"/>
        </w:rPr>
        <w:t>.</w:t>
      </w:r>
      <w:r w:rsidR="005079BC">
        <w:rPr>
          <w:sz w:val="28"/>
          <w:szCs w:val="28"/>
        </w:rPr>
        <w:t>4</w:t>
      </w:r>
    </w:p>
    <w:p w:rsidR="00007ADB" w:rsidRPr="0011708B" w:rsidRDefault="00007ADB" w:rsidP="005D13FF">
      <w:pPr>
        <w:pStyle w:val="af3"/>
        <w:shd w:val="clear" w:color="auto" w:fill="FFFFFF"/>
        <w:spacing w:before="0" w:beforeAutospacing="0" w:after="0" w:afterAutospacing="0"/>
        <w:ind w:left="-142"/>
        <w:rPr>
          <w:sz w:val="28"/>
          <w:szCs w:val="28"/>
        </w:rPr>
      </w:pPr>
      <w:r w:rsidRPr="0011708B">
        <w:rPr>
          <w:sz w:val="28"/>
          <w:szCs w:val="28"/>
        </w:rPr>
        <w:t>2 Беспроводные сети………………………………</w:t>
      </w:r>
      <w:r w:rsidR="000C0352" w:rsidRPr="0011708B">
        <w:rPr>
          <w:sz w:val="28"/>
          <w:szCs w:val="28"/>
        </w:rPr>
        <w:t>…………….</w:t>
      </w:r>
      <w:r w:rsidRPr="0011708B">
        <w:rPr>
          <w:sz w:val="28"/>
          <w:szCs w:val="28"/>
        </w:rPr>
        <w:t>…………</w:t>
      </w:r>
      <w:r w:rsidR="00BF2B0D" w:rsidRPr="0011708B">
        <w:rPr>
          <w:sz w:val="28"/>
          <w:szCs w:val="28"/>
        </w:rPr>
        <w:t>…</w:t>
      </w:r>
      <w:r w:rsidR="005079BC">
        <w:rPr>
          <w:sz w:val="28"/>
          <w:szCs w:val="28"/>
        </w:rPr>
        <w:t>…</w:t>
      </w:r>
      <w:r w:rsidR="00BF2B0D" w:rsidRPr="0011708B">
        <w:rPr>
          <w:sz w:val="28"/>
          <w:szCs w:val="28"/>
        </w:rPr>
        <w:t>.</w:t>
      </w:r>
      <w:r w:rsidRPr="0011708B">
        <w:rPr>
          <w:sz w:val="28"/>
          <w:szCs w:val="28"/>
        </w:rPr>
        <w:t>стр</w:t>
      </w:r>
      <w:r w:rsidR="007179F8">
        <w:rPr>
          <w:sz w:val="28"/>
          <w:szCs w:val="28"/>
        </w:rPr>
        <w:t>.</w:t>
      </w:r>
      <w:r w:rsidR="005079BC">
        <w:rPr>
          <w:sz w:val="28"/>
          <w:szCs w:val="28"/>
        </w:rPr>
        <w:t>5</w:t>
      </w:r>
    </w:p>
    <w:p w:rsidR="005079BC" w:rsidRPr="00412A6F" w:rsidRDefault="0011708B" w:rsidP="005D13FF">
      <w:pPr>
        <w:pStyle w:val="af3"/>
        <w:shd w:val="clear" w:color="auto" w:fill="FFFFFF"/>
        <w:spacing w:before="0" w:beforeAutospacing="0" w:after="0" w:afterAutospacing="0"/>
        <w:ind w:left="-142"/>
        <w:rPr>
          <w:sz w:val="28"/>
          <w:szCs w:val="28"/>
          <w:lang w:val="en-US"/>
        </w:rPr>
      </w:pPr>
      <w:r w:rsidRPr="00412A6F">
        <w:rPr>
          <w:sz w:val="28"/>
          <w:szCs w:val="28"/>
          <w:lang w:val="en-US"/>
        </w:rPr>
        <w:t xml:space="preserve">2.1 </w:t>
      </w:r>
      <w:r w:rsidRPr="00744393">
        <w:rPr>
          <w:sz w:val="28"/>
          <w:szCs w:val="28"/>
          <w:lang w:val="en-US"/>
        </w:rPr>
        <w:t>RadioEthernet</w:t>
      </w:r>
      <w:r w:rsidRPr="00412A6F">
        <w:rPr>
          <w:sz w:val="28"/>
          <w:szCs w:val="28"/>
          <w:lang w:val="en-US"/>
        </w:rPr>
        <w:t>…………</w:t>
      </w:r>
      <w:r w:rsidR="005079BC" w:rsidRPr="00412A6F">
        <w:rPr>
          <w:sz w:val="28"/>
          <w:szCs w:val="28"/>
          <w:lang w:val="en-US"/>
        </w:rPr>
        <w:t>…………………………………………………</w:t>
      </w:r>
      <w:r w:rsidR="007179F8" w:rsidRPr="00412A6F">
        <w:rPr>
          <w:sz w:val="28"/>
          <w:szCs w:val="28"/>
          <w:lang w:val="en-US"/>
        </w:rPr>
        <w:t>…</w:t>
      </w:r>
      <w:r w:rsidR="005079BC" w:rsidRPr="00412A6F">
        <w:rPr>
          <w:sz w:val="28"/>
          <w:szCs w:val="28"/>
          <w:lang w:val="en-US"/>
        </w:rPr>
        <w:t>…..</w:t>
      </w:r>
      <w:r w:rsidR="005079BC">
        <w:rPr>
          <w:sz w:val="28"/>
          <w:szCs w:val="28"/>
        </w:rPr>
        <w:t>стр</w:t>
      </w:r>
      <w:r w:rsidR="007179F8" w:rsidRPr="00412A6F">
        <w:rPr>
          <w:sz w:val="28"/>
          <w:szCs w:val="28"/>
          <w:lang w:val="en-US"/>
        </w:rPr>
        <w:t>.</w:t>
      </w:r>
      <w:r w:rsidR="005079BC" w:rsidRPr="00412A6F">
        <w:rPr>
          <w:sz w:val="28"/>
          <w:szCs w:val="28"/>
          <w:lang w:val="en-US"/>
        </w:rPr>
        <w:t>5</w:t>
      </w:r>
    </w:p>
    <w:p w:rsidR="00D55C18" w:rsidRPr="005079BC" w:rsidRDefault="00D55C18" w:rsidP="005D13FF">
      <w:pPr>
        <w:pStyle w:val="af3"/>
        <w:shd w:val="clear" w:color="auto" w:fill="FFFFFF"/>
        <w:spacing w:before="0" w:beforeAutospacing="0" w:after="0" w:afterAutospacing="0"/>
        <w:ind w:left="-142"/>
        <w:rPr>
          <w:sz w:val="28"/>
          <w:szCs w:val="28"/>
          <w:lang w:val="en-US"/>
        </w:rPr>
      </w:pPr>
      <w:r w:rsidRPr="00744393">
        <w:rPr>
          <w:sz w:val="28"/>
          <w:szCs w:val="28"/>
          <w:lang w:val="en-US"/>
        </w:rPr>
        <w:t>2.2 Zigbee</w:t>
      </w:r>
      <w:r w:rsidR="005079BC" w:rsidRPr="005079BC">
        <w:rPr>
          <w:sz w:val="28"/>
          <w:szCs w:val="28"/>
          <w:lang w:val="en-US"/>
        </w:rPr>
        <w:t>…………………………………………………………………………..</w:t>
      </w:r>
      <w:r w:rsidR="005079BC">
        <w:rPr>
          <w:sz w:val="28"/>
          <w:szCs w:val="28"/>
        </w:rPr>
        <w:t>стр</w:t>
      </w:r>
      <w:r w:rsidR="005079BC" w:rsidRPr="005079BC">
        <w:rPr>
          <w:sz w:val="28"/>
          <w:szCs w:val="28"/>
          <w:lang w:val="en-US"/>
        </w:rPr>
        <w:t>.5</w:t>
      </w:r>
    </w:p>
    <w:p w:rsidR="00D55C18" w:rsidRPr="000A0890" w:rsidRDefault="00D55C18" w:rsidP="005D13FF">
      <w:pPr>
        <w:pStyle w:val="af3"/>
        <w:shd w:val="clear" w:color="auto" w:fill="FFFFFF"/>
        <w:spacing w:before="0" w:beforeAutospacing="0" w:after="0" w:afterAutospacing="0"/>
        <w:ind w:left="-142"/>
        <w:rPr>
          <w:sz w:val="28"/>
          <w:szCs w:val="28"/>
          <w:lang w:val="en-US"/>
        </w:rPr>
      </w:pPr>
      <w:r w:rsidRPr="00084F5B">
        <w:rPr>
          <w:sz w:val="28"/>
          <w:szCs w:val="28"/>
          <w:lang w:val="en-US"/>
        </w:rPr>
        <w:t>2.3 Bluetooth</w:t>
      </w:r>
      <w:r w:rsidR="005079BC" w:rsidRPr="005079BC">
        <w:rPr>
          <w:sz w:val="28"/>
          <w:szCs w:val="28"/>
          <w:lang w:val="en-US"/>
        </w:rPr>
        <w:t>………………………………………………………………………</w:t>
      </w:r>
      <w:r w:rsidR="005079BC">
        <w:rPr>
          <w:sz w:val="28"/>
          <w:szCs w:val="28"/>
        </w:rPr>
        <w:t>стр</w:t>
      </w:r>
      <w:r w:rsidR="005079BC" w:rsidRPr="005079BC">
        <w:rPr>
          <w:sz w:val="28"/>
          <w:szCs w:val="28"/>
          <w:lang w:val="en-US"/>
        </w:rPr>
        <w:t>.</w:t>
      </w:r>
      <w:r w:rsidR="000A0890" w:rsidRPr="000A0890">
        <w:rPr>
          <w:sz w:val="28"/>
          <w:szCs w:val="28"/>
          <w:lang w:val="en-US"/>
        </w:rPr>
        <w:t>6</w:t>
      </w:r>
    </w:p>
    <w:p w:rsidR="00D55C18" w:rsidRPr="000A0890" w:rsidRDefault="00D55C18" w:rsidP="005D13FF">
      <w:pPr>
        <w:pStyle w:val="af3"/>
        <w:shd w:val="clear" w:color="auto" w:fill="FFFFFF"/>
        <w:spacing w:before="0" w:beforeAutospacing="0" w:after="0" w:afterAutospacing="0"/>
        <w:ind w:left="-142"/>
        <w:rPr>
          <w:sz w:val="28"/>
          <w:szCs w:val="28"/>
          <w:lang w:val="en-US"/>
        </w:rPr>
      </w:pPr>
      <w:r w:rsidRPr="00084F5B">
        <w:rPr>
          <w:sz w:val="28"/>
          <w:szCs w:val="28"/>
          <w:lang w:val="en-US"/>
        </w:rPr>
        <w:t xml:space="preserve">2.4 </w:t>
      </w:r>
      <w:r w:rsidR="00084F5B" w:rsidRPr="00084F5B">
        <w:rPr>
          <w:sz w:val="28"/>
          <w:szCs w:val="28"/>
          <w:lang w:val="en-US"/>
        </w:rPr>
        <w:t>WiMAX</w:t>
      </w:r>
      <w:r w:rsidR="005079BC" w:rsidRPr="005079BC">
        <w:rPr>
          <w:sz w:val="28"/>
          <w:szCs w:val="28"/>
          <w:lang w:val="en-US"/>
        </w:rPr>
        <w:t>………………………………………………………………………..</w:t>
      </w:r>
      <w:r w:rsidR="000A0890">
        <w:rPr>
          <w:sz w:val="28"/>
          <w:szCs w:val="28"/>
        </w:rPr>
        <w:t>стр</w:t>
      </w:r>
      <w:r w:rsidR="000A0890" w:rsidRPr="000A0890">
        <w:rPr>
          <w:sz w:val="28"/>
          <w:szCs w:val="28"/>
          <w:lang w:val="en-US"/>
        </w:rPr>
        <w:t>.7</w:t>
      </w:r>
    </w:p>
    <w:p w:rsidR="00007ADB" w:rsidRPr="007179F8" w:rsidRDefault="0011708B" w:rsidP="005D13FF">
      <w:pPr>
        <w:pStyle w:val="af3"/>
        <w:shd w:val="clear" w:color="auto" w:fill="FFFFFF"/>
        <w:spacing w:before="0" w:beforeAutospacing="0" w:after="0" w:afterAutospacing="0"/>
        <w:ind w:left="-142"/>
        <w:rPr>
          <w:sz w:val="28"/>
          <w:szCs w:val="28"/>
          <w:lang w:val="en-US"/>
        </w:rPr>
      </w:pPr>
      <w:r w:rsidRPr="007179F8">
        <w:rPr>
          <w:sz w:val="28"/>
          <w:szCs w:val="28"/>
          <w:lang w:val="en-US"/>
        </w:rPr>
        <w:t>2.</w:t>
      </w:r>
      <w:r w:rsidR="00D55C18" w:rsidRPr="007179F8">
        <w:rPr>
          <w:sz w:val="28"/>
          <w:szCs w:val="28"/>
          <w:lang w:val="en-US"/>
        </w:rPr>
        <w:t>5</w:t>
      </w:r>
      <w:r w:rsidR="00007ADB" w:rsidRPr="00084F5B">
        <w:rPr>
          <w:sz w:val="28"/>
          <w:szCs w:val="28"/>
          <w:lang w:val="en-US"/>
        </w:rPr>
        <w:t>Wi</w:t>
      </w:r>
      <w:r w:rsidR="00007ADB" w:rsidRPr="007179F8">
        <w:rPr>
          <w:sz w:val="28"/>
          <w:szCs w:val="28"/>
          <w:lang w:val="en-US"/>
        </w:rPr>
        <w:t>-</w:t>
      </w:r>
      <w:r w:rsidR="00007ADB" w:rsidRPr="00084F5B">
        <w:rPr>
          <w:sz w:val="28"/>
          <w:szCs w:val="28"/>
          <w:lang w:val="en-US"/>
        </w:rPr>
        <w:t>Fi</w:t>
      </w:r>
      <w:r w:rsidR="00007ADB" w:rsidRPr="007179F8">
        <w:rPr>
          <w:sz w:val="28"/>
          <w:szCs w:val="28"/>
          <w:lang w:val="en-US"/>
        </w:rPr>
        <w:t>………………………………………………</w:t>
      </w:r>
      <w:r w:rsidR="000C0352" w:rsidRPr="007179F8">
        <w:rPr>
          <w:sz w:val="28"/>
          <w:szCs w:val="28"/>
          <w:lang w:val="en-US"/>
        </w:rPr>
        <w:t>……………</w:t>
      </w:r>
      <w:r w:rsidR="00007ADB" w:rsidRPr="007179F8">
        <w:rPr>
          <w:sz w:val="28"/>
          <w:szCs w:val="28"/>
          <w:lang w:val="en-US"/>
        </w:rPr>
        <w:t>………</w:t>
      </w:r>
      <w:r w:rsidR="000A0890" w:rsidRPr="007179F8">
        <w:rPr>
          <w:sz w:val="28"/>
          <w:szCs w:val="28"/>
          <w:lang w:val="en-US"/>
        </w:rPr>
        <w:t>...</w:t>
      </w:r>
      <w:r w:rsidR="000C0352" w:rsidRPr="007179F8">
        <w:rPr>
          <w:sz w:val="28"/>
          <w:szCs w:val="28"/>
          <w:lang w:val="en-US"/>
        </w:rPr>
        <w:t>…</w:t>
      </w:r>
      <w:r w:rsidR="00BF2B0D" w:rsidRPr="007179F8">
        <w:rPr>
          <w:sz w:val="28"/>
          <w:szCs w:val="28"/>
          <w:lang w:val="en-US"/>
        </w:rPr>
        <w:t>…</w:t>
      </w:r>
      <w:r w:rsidR="00007ADB" w:rsidRPr="0011708B">
        <w:rPr>
          <w:sz w:val="28"/>
          <w:szCs w:val="28"/>
        </w:rPr>
        <w:t>стр</w:t>
      </w:r>
      <w:r w:rsidR="00007ADB" w:rsidRPr="007179F8">
        <w:rPr>
          <w:sz w:val="28"/>
          <w:szCs w:val="28"/>
          <w:lang w:val="en-US"/>
        </w:rPr>
        <w:t>.</w:t>
      </w:r>
      <w:r w:rsidR="000A0890" w:rsidRPr="007179F8">
        <w:rPr>
          <w:sz w:val="28"/>
          <w:szCs w:val="28"/>
          <w:lang w:val="en-US"/>
        </w:rPr>
        <w:t>9</w:t>
      </w:r>
    </w:p>
    <w:p w:rsidR="00007ADB" w:rsidRPr="0011708B" w:rsidRDefault="00007ADB" w:rsidP="005D13FF">
      <w:pPr>
        <w:pStyle w:val="Text150"/>
        <w:spacing w:line="240" w:lineRule="auto"/>
        <w:ind w:left="-142" w:firstLine="0"/>
      </w:pPr>
      <w:r w:rsidRPr="0011708B">
        <w:t>Вопросы к главе 2</w:t>
      </w:r>
      <w:r w:rsidR="002653C8" w:rsidRPr="0011708B">
        <w:t>……………………………………</w:t>
      </w:r>
      <w:r w:rsidR="000C0352" w:rsidRPr="0011708B">
        <w:t>……………..</w:t>
      </w:r>
      <w:r w:rsidR="002653C8" w:rsidRPr="0011708B">
        <w:t>………</w:t>
      </w:r>
      <w:r w:rsidR="007179F8">
        <w:t>…..</w:t>
      </w:r>
      <w:r w:rsidR="00BF2B0D" w:rsidRPr="0011708B">
        <w:t>.</w:t>
      </w:r>
      <w:r w:rsidR="002653C8" w:rsidRPr="0011708B">
        <w:t>стр.</w:t>
      </w:r>
      <w:r w:rsidR="005079BC">
        <w:t>12</w:t>
      </w:r>
    </w:p>
    <w:p w:rsidR="002653C8" w:rsidRPr="0011708B" w:rsidRDefault="00007ADB" w:rsidP="005D13FF">
      <w:pPr>
        <w:pStyle w:val="Text150"/>
        <w:spacing w:line="240" w:lineRule="auto"/>
        <w:ind w:left="-142" w:firstLine="0"/>
      </w:pPr>
      <w:r w:rsidRPr="0011708B">
        <w:t xml:space="preserve">3 </w:t>
      </w:r>
      <w:r w:rsidR="002653C8" w:rsidRPr="0011708B">
        <w:t>Технологии с использованием оптоволокна……</w:t>
      </w:r>
      <w:r w:rsidR="000C0352" w:rsidRPr="0011708B">
        <w:t>…………...</w:t>
      </w:r>
      <w:r w:rsidR="002653C8" w:rsidRPr="0011708B">
        <w:t>…………</w:t>
      </w:r>
      <w:r w:rsidR="000C0352" w:rsidRPr="0011708B">
        <w:t>…</w:t>
      </w:r>
      <w:r w:rsidR="00BF2B0D" w:rsidRPr="0011708B">
        <w:t>..</w:t>
      </w:r>
      <w:r w:rsidR="002653C8" w:rsidRPr="0011708B">
        <w:t>стр.</w:t>
      </w:r>
      <w:r w:rsidR="005079BC">
        <w:t>13</w:t>
      </w:r>
    </w:p>
    <w:p w:rsidR="00007ADB" w:rsidRPr="0011708B" w:rsidRDefault="002653C8" w:rsidP="005D13FF">
      <w:pPr>
        <w:pStyle w:val="Text150"/>
        <w:spacing w:line="240" w:lineRule="auto"/>
        <w:ind w:left="-142" w:firstLine="0"/>
      </w:pPr>
      <w:r w:rsidRPr="0011708B">
        <w:t>3.1 Волоконно-оптические кабели…………………</w:t>
      </w:r>
      <w:r w:rsidR="000C0352" w:rsidRPr="0011708B">
        <w:t>……………..</w:t>
      </w:r>
      <w:r w:rsidRPr="0011708B">
        <w:t>………</w:t>
      </w:r>
      <w:r w:rsidR="000C0352" w:rsidRPr="0011708B">
        <w:t>…</w:t>
      </w:r>
      <w:r w:rsidR="00BF2B0D" w:rsidRPr="0011708B">
        <w:t>..</w:t>
      </w:r>
      <w:r w:rsidRPr="0011708B">
        <w:t>стр.</w:t>
      </w:r>
      <w:r w:rsidR="005079BC">
        <w:t>13</w:t>
      </w:r>
    </w:p>
    <w:p w:rsidR="002653C8" w:rsidRPr="0011708B" w:rsidRDefault="002653C8" w:rsidP="005D13FF">
      <w:pPr>
        <w:pStyle w:val="Text150"/>
        <w:spacing w:line="240" w:lineRule="auto"/>
        <w:ind w:left="-142" w:firstLine="0"/>
      </w:pPr>
      <w:r w:rsidRPr="0011708B">
        <w:t>3.2 Тип</w:t>
      </w:r>
      <w:r w:rsidR="000350FF">
        <w:t>ы</w:t>
      </w:r>
      <w:r w:rsidRPr="0011708B">
        <w:t xml:space="preserve"> и применение оптическ</w:t>
      </w:r>
      <w:r w:rsidR="000350FF">
        <w:t>их</w:t>
      </w:r>
      <w:r w:rsidRPr="0011708B">
        <w:t xml:space="preserve"> кабел</w:t>
      </w:r>
      <w:r w:rsidR="000350FF">
        <w:t>ей</w:t>
      </w:r>
      <w:r w:rsidRPr="0011708B">
        <w:t>……</w:t>
      </w:r>
      <w:r w:rsidR="000C0352" w:rsidRPr="0011708B">
        <w:t>………………</w:t>
      </w:r>
      <w:r w:rsidRPr="0011708B">
        <w:t>………</w:t>
      </w:r>
      <w:r w:rsidR="000C0352" w:rsidRPr="0011708B">
        <w:t>…</w:t>
      </w:r>
      <w:r w:rsidR="00BF2B0D" w:rsidRPr="0011708B">
        <w:t>..</w:t>
      </w:r>
      <w:r w:rsidRPr="0011708B">
        <w:t>стр.1</w:t>
      </w:r>
      <w:r w:rsidR="005079BC">
        <w:t>7</w:t>
      </w:r>
    </w:p>
    <w:p w:rsidR="003D7E65" w:rsidRPr="0011708B" w:rsidRDefault="003D7E65" w:rsidP="005D13FF">
      <w:pPr>
        <w:pStyle w:val="Text150"/>
        <w:spacing w:line="240" w:lineRule="auto"/>
        <w:ind w:left="-142" w:firstLine="0"/>
      </w:pPr>
      <w:r w:rsidRPr="0011708B">
        <w:t>3.3 Требования к механическим параметрам и внешним воздействиям</w:t>
      </w:r>
      <w:r w:rsidR="000C0352" w:rsidRPr="0011708B">
        <w:t>….</w:t>
      </w:r>
      <w:r w:rsidR="00BF2B0D" w:rsidRPr="0011708B">
        <w:t>.</w:t>
      </w:r>
      <w:r w:rsidRPr="0011708B">
        <w:t>стр.1</w:t>
      </w:r>
      <w:r w:rsidR="005079BC">
        <w:t>9</w:t>
      </w:r>
    </w:p>
    <w:p w:rsidR="003D7E65" w:rsidRPr="0011708B" w:rsidRDefault="003D7E65" w:rsidP="005D13FF">
      <w:pPr>
        <w:pStyle w:val="Text150"/>
        <w:spacing w:line="240" w:lineRule="auto"/>
        <w:ind w:left="-142" w:firstLine="0"/>
      </w:pPr>
      <w:r w:rsidRPr="0011708B">
        <w:t>3.4 Технологи</w:t>
      </w:r>
      <w:r w:rsidR="00B32176">
        <w:t>и</w:t>
      </w:r>
      <w:r w:rsidRPr="0011708B">
        <w:t xml:space="preserve"> пассивных оптических сетей………………</w:t>
      </w:r>
      <w:r w:rsidR="000C0352" w:rsidRPr="0011708B">
        <w:t>…………….</w:t>
      </w:r>
      <w:r w:rsidRPr="0011708B">
        <w:t>..</w:t>
      </w:r>
      <w:r w:rsidR="000C0352" w:rsidRPr="0011708B">
        <w:t>.</w:t>
      </w:r>
      <w:r w:rsidR="00BF2B0D" w:rsidRPr="0011708B">
        <w:t>..</w:t>
      </w:r>
      <w:r w:rsidRPr="0011708B">
        <w:t>стр.</w:t>
      </w:r>
      <w:r w:rsidR="005079BC">
        <w:t>20</w:t>
      </w:r>
    </w:p>
    <w:p w:rsidR="003D7E65" w:rsidRPr="0011708B" w:rsidRDefault="003D7E65" w:rsidP="005D13FF">
      <w:pPr>
        <w:pStyle w:val="Text150"/>
        <w:spacing w:line="240" w:lineRule="auto"/>
        <w:ind w:left="-142" w:firstLine="0"/>
      </w:pPr>
      <w:r w:rsidRPr="0011708B">
        <w:t>3.5 Описание стандартов……………………………………</w:t>
      </w:r>
      <w:r w:rsidR="000C0352" w:rsidRPr="0011708B">
        <w:t>…………….</w:t>
      </w:r>
      <w:r w:rsidRPr="0011708B">
        <w:t>…</w:t>
      </w:r>
      <w:r w:rsidR="00BF2B0D" w:rsidRPr="0011708B">
        <w:t>..</w:t>
      </w:r>
      <w:r w:rsidRPr="0011708B">
        <w:t>стр.2</w:t>
      </w:r>
      <w:r w:rsidR="004D153A">
        <w:t>3</w:t>
      </w:r>
    </w:p>
    <w:p w:rsidR="003D7E65" w:rsidRPr="0011708B" w:rsidRDefault="003D7E65" w:rsidP="005D13FF">
      <w:pPr>
        <w:pStyle w:val="Text150"/>
        <w:spacing w:line="240" w:lineRule="auto"/>
        <w:ind w:left="-142" w:firstLine="0"/>
      </w:pPr>
      <w:r w:rsidRPr="0011708B">
        <w:t>3.6 Форматы кадров……………………………………</w:t>
      </w:r>
      <w:r w:rsidR="000C0352" w:rsidRPr="0011708B">
        <w:t>……………</w:t>
      </w:r>
      <w:r w:rsidRPr="0011708B">
        <w:t>………</w:t>
      </w:r>
      <w:r w:rsidR="000C0352" w:rsidRPr="0011708B">
        <w:t>…</w:t>
      </w:r>
      <w:r w:rsidRPr="0011708B">
        <w:t>стр.25</w:t>
      </w:r>
    </w:p>
    <w:p w:rsidR="003D7E65" w:rsidRPr="0011708B" w:rsidRDefault="003D7E65" w:rsidP="005D13FF">
      <w:pPr>
        <w:pStyle w:val="Text150"/>
        <w:spacing w:line="240" w:lineRule="auto"/>
        <w:ind w:left="-142" w:firstLine="0"/>
      </w:pPr>
      <w:r w:rsidRPr="0011708B">
        <w:t>3.7 Основные элементы архитектуры PON и принцип действия</w:t>
      </w:r>
      <w:r w:rsidR="000C0352" w:rsidRPr="0011708B">
        <w:t>…………</w:t>
      </w:r>
      <w:r w:rsidRPr="0011708B">
        <w:t>.</w:t>
      </w:r>
      <w:r w:rsidR="000C0352" w:rsidRPr="0011708B">
        <w:t>.</w:t>
      </w:r>
      <w:r w:rsidRPr="0011708B">
        <w:t>стр.</w:t>
      </w:r>
      <w:r w:rsidR="004D153A">
        <w:t>29</w:t>
      </w:r>
    </w:p>
    <w:p w:rsidR="003D7E65" w:rsidRPr="0011708B" w:rsidRDefault="003D7E65" w:rsidP="005D13FF">
      <w:pPr>
        <w:pStyle w:val="Text150"/>
        <w:spacing w:line="240" w:lineRule="auto"/>
        <w:ind w:left="-142" w:firstLine="0"/>
      </w:pPr>
      <w:r w:rsidRPr="0011708B">
        <w:t>3.8 Варианты построения оптических сетей……………………</w:t>
      </w:r>
      <w:r w:rsidR="000C0352" w:rsidRPr="0011708B">
        <w:t>………</w:t>
      </w:r>
      <w:r w:rsidR="004D153A">
        <w:t>..</w:t>
      </w:r>
      <w:r w:rsidR="000C0352" w:rsidRPr="0011708B">
        <w:t>…....</w:t>
      </w:r>
      <w:r w:rsidRPr="0011708B">
        <w:t>стр.3</w:t>
      </w:r>
      <w:r w:rsidR="004D153A">
        <w:t>1</w:t>
      </w:r>
    </w:p>
    <w:p w:rsidR="005172BC" w:rsidRPr="0011708B" w:rsidRDefault="005172BC" w:rsidP="005D13FF">
      <w:pPr>
        <w:pStyle w:val="Text150"/>
        <w:spacing w:line="240" w:lineRule="auto"/>
        <w:ind w:left="-142" w:firstLine="0"/>
      </w:pPr>
      <w:r w:rsidRPr="0011708B">
        <w:t>3.9 Основные типы архитектуры построения сети……………</w:t>
      </w:r>
      <w:r w:rsidR="000C0352" w:rsidRPr="0011708B">
        <w:t>…………….</w:t>
      </w:r>
      <w:r w:rsidRPr="0011708B">
        <w:t>стр.3</w:t>
      </w:r>
      <w:r w:rsidR="004D153A">
        <w:t>3</w:t>
      </w:r>
    </w:p>
    <w:p w:rsidR="005172BC" w:rsidRDefault="005172BC" w:rsidP="005D13FF">
      <w:pPr>
        <w:pStyle w:val="Text150"/>
        <w:spacing w:line="240" w:lineRule="auto"/>
        <w:ind w:left="-142" w:firstLine="0"/>
      </w:pPr>
      <w:r w:rsidRPr="0011708B">
        <w:t>3.9.1 FTTC…………………………………………………………</w:t>
      </w:r>
      <w:r w:rsidR="000C0352" w:rsidRPr="0011708B">
        <w:t>……………</w:t>
      </w:r>
      <w:r w:rsidR="001C55F2">
        <w:t>стр.34</w:t>
      </w:r>
    </w:p>
    <w:p w:rsidR="005172BC" w:rsidRDefault="005172BC" w:rsidP="005D13FF">
      <w:pPr>
        <w:pStyle w:val="Text150"/>
        <w:spacing w:line="240" w:lineRule="auto"/>
        <w:ind w:left="-142" w:firstLine="0"/>
      </w:pPr>
      <w:r w:rsidRPr="005172BC">
        <w:t>3.9.2 FTTB</w:t>
      </w:r>
      <w:r>
        <w:t>………………………………………………………</w:t>
      </w:r>
      <w:r w:rsidR="000C0352">
        <w:t>………………</w:t>
      </w:r>
      <w:r w:rsidR="001C55F2">
        <w:t>стр.35</w:t>
      </w:r>
    </w:p>
    <w:p w:rsidR="005172BC" w:rsidRDefault="005172BC" w:rsidP="005D13FF">
      <w:pPr>
        <w:pStyle w:val="Text150"/>
        <w:spacing w:line="240" w:lineRule="auto"/>
        <w:ind w:left="-142" w:firstLine="0"/>
      </w:pPr>
      <w:r w:rsidRPr="005172BC">
        <w:t>3.9.3 FTTH</w:t>
      </w:r>
      <w:r>
        <w:t>…………………………………………………………</w:t>
      </w:r>
      <w:r w:rsidR="000C0352">
        <w:t>……………</w:t>
      </w:r>
      <w:r>
        <w:t>стр.3</w:t>
      </w:r>
      <w:r w:rsidR="001C55F2">
        <w:t>6</w:t>
      </w:r>
    </w:p>
    <w:p w:rsidR="005172BC" w:rsidRDefault="005172BC" w:rsidP="005D13FF">
      <w:pPr>
        <w:pStyle w:val="Text150"/>
        <w:spacing w:line="240" w:lineRule="auto"/>
        <w:ind w:left="-142" w:firstLine="0"/>
      </w:pPr>
      <w:r w:rsidRPr="005172BC">
        <w:t>3.9.3.1 Решение на базе Ethernet</w:t>
      </w:r>
      <w:r>
        <w:t>…………………</w:t>
      </w:r>
      <w:r w:rsidR="000C0352">
        <w:t>…………………………....</w:t>
      </w:r>
      <w:r>
        <w:t>стр.3</w:t>
      </w:r>
      <w:r w:rsidR="001C55F2">
        <w:t>6</w:t>
      </w:r>
    </w:p>
    <w:p w:rsidR="005172BC" w:rsidRDefault="005172BC" w:rsidP="005D13FF">
      <w:pPr>
        <w:pStyle w:val="Text150"/>
        <w:spacing w:line="240" w:lineRule="auto"/>
        <w:ind w:left="-142" w:firstLine="0"/>
      </w:pPr>
      <w:r w:rsidRPr="005172BC">
        <w:t>3.9.3.2 Решение на базе PON</w:t>
      </w:r>
      <w:r>
        <w:t>…………………………</w:t>
      </w:r>
      <w:r w:rsidR="000C0352">
        <w:t>………………………..</w:t>
      </w:r>
      <w:r>
        <w:t>стр.3</w:t>
      </w:r>
      <w:r w:rsidR="001C55F2">
        <w:t>6</w:t>
      </w:r>
    </w:p>
    <w:p w:rsidR="005172BC" w:rsidRDefault="005172BC" w:rsidP="005D13FF">
      <w:pPr>
        <w:pStyle w:val="Text150"/>
        <w:spacing w:line="240" w:lineRule="auto"/>
        <w:ind w:left="-142" w:firstLine="0"/>
      </w:pPr>
      <w:r w:rsidRPr="005172BC">
        <w:t>3.10 Преимущества PON перед другими технологиями</w:t>
      </w:r>
      <w:r>
        <w:t>………</w:t>
      </w:r>
      <w:r w:rsidR="000C0352">
        <w:t>…</w:t>
      </w:r>
      <w:r w:rsidR="001C55F2">
        <w:t>……</w:t>
      </w:r>
      <w:r w:rsidR="000C0352">
        <w:t>…....</w:t>
      </w:r>
      <w:r>
        <w:t>стр.</w:t>
      </w:r>
      <w:r w:rsidR="001C55F2">
        <w:t>37</w:t>
      </w:r>
    </w:p>
    <w:p w:rsidR="005172BC" w:rsidRDefault="005172BC" w:rsidP="005D13FF">
      <w:pPr>
        <w:pStyle w:val="Text150"/>
        <w:spacing w:line="240" w:lineRule="auto"/>
        <w:ind w:left="-142" w:firstLine="0"/>
      </w:pPr>
      <w:r w:rsidRPr="005172BC">
        <w:t>3.11Технология GPON</w:t>
      </w:r>
      <w:r>
        <w:t>……………………………………</w:t>
      </w:r>
      <w:r w:rsidR="000C0352">
        <w:t>……………………</w:t>
      </w:r>
      <w:r>
        <w:t>стр.</w:t>
      </w:r>
      <w:r w:rsidR="001C55F2">
        <w:t>38</w:t>
      </w:r>
    </w:p>
    <w:p w:rsidR="005172BC" w:rsidRDefault="005172BC" w:rsidP="005D13FF">
      <w:pPr>
        <w:ind w:left="-142"/>
        <w:rPr>
          <w:rFonts w:eastAsiaTheme="minorHAnsi" w:cstheme="minorBidi"/>
          <w:lang w:eastAsia="en-US"/>
        </w:rPr>
      </w:pPr>
      <w:r w:rsidRPr="005172BC">
        <w:rPr>
          <w:rFonts w:eastAsiaTheme="minorHAnsi" w:cstheme="minorBidi"/>
          <w:lang w:eastAsia="en-US"/>
        </w:rPr>
        <w:t>3.11.1 Активное оборудование</w:t>
      </w:r>
      <w:r>
        <w:rPr>
          <w:rFonts w:eastAsiaTheme="minorHAnsi" w:cstheme="minorBidi"/>
          <w:lang w:eastAsia="en-US"/>
        </w:rPr>
        <w:t>………………………</w:t>
      </w:r>
      <w:r w:rsidR="000C0352">
        <w:rPr>
          <w:rFonts w:eastAsiaTheme="minorHAnsi" w:cstheme="minorBidi"/>
          <w:lang w:eastAsia="en-US"/>
        </w:rPr>
        <w:t>……………………</w:t>
      </w:r>
      <w:r w:rsidR="001C55F2">
        <w:rPr>
          <w:rFonts w:eastAsiaTheme="minorHAnsi" w:cstheme="minorBidi"/>
          <w:lang w:eastAsia="en-US"/>
        </w:rPr>
        <w:t>..</w:t>
      </w:r>
      <w:r w:rsidR="000C0352">
        <w:rPr>
          <w:rFonts w:eastAsiaTheme="minorHAnsi" w:cstheme="minorBidi"/>
          <w:lang w:eastAsia="en-US"/>
        </w:rPr>
        <w:t>…..</w:t>
      </w:r>
      <w:r>
        <w:rPr>
          <w:rFonts w:eastAsiaTheme="minorHAnsi" w:cstheme="minorBidi"/>
          <w:lang w:eastAsia="en-US"/>
        </w:rPr>
        <w:t>стр.4</w:t>
      </w:r>
      <w:r w:rsidR="001C55F2">
        <w:rPr>
          <w:rFonts w:eastAsiaTheme="minorHAnsi" w:cstheme="minorBidi"/>
          <w:lang w:eastAsia="en-US"/>
        </w:rPr>
        <w:t>1</w:t>
      </w:r>
    </w:p>
    <w:p w:rsidR="005172BC" w:rsidRDefault="005172BC" w:rsidP="005D13FF">
      <w:pPr>
        <w:ind w:left="-142"/>
        <w:rPr>
          <w:rFonts w:eastAsiaTheme="minorHAnsi" w:cstheme="minorBidi"/>
          <w:lang w:eastAsia="en-US"/>
        </w:rPr>
      </w:pPr>
      <w:r w:rsidRPr="005172BC">
        <w:rPr>
          <w:rFonts w:eastAsiaTheme="minorHAnsi" w:cstheme="minorBidi"/>
          <w:lang w:eastAsia="en-US"/>
        </w:rPr>
        <w:t>3.11.2 Абонентские терминалы</w:t>
      </w:r>
      <w:r>
        <w:rPr>
          <w:rFonts w:eastAsiaTheme="minorHAnsi" w:cstheme="minorBidi"/>
          <w:lang w:eastAsia="en-US"/>
        </w:rPr>
        <w:t>………………</w:t>
      </w:r>
      <w:r w:rsidR="000C0352">
        <w:rPr>
          <w:rFonts w:eastAsiaTheme="minorHAnsi" w:cstheme="minorBidi"/>
          <w:lang w:eastAsia="en-US"/>
        </w:rPr>
        <w:t>………………………………...</w:t>
      </w:r>
      <w:r>
        <w:rPr>
          <w:rFonts w:eastAsiaTheme="minorHAnsi" w:cstheme="minorBidi"/>
          <w:lang w:eastAsia="en-US"/>
        </w:rPr>
        <w:t>стр.</w:t>
      </w:r>
      <w:r w:rsidR="000350FF">
        <w:rPr>
          <w:rFonts w:eastAsiaTheme="minorHAnsi" w:cstheme="minorBidi"/>
          <w:lang w:eastAsia="en-US"/>
        </w:rPr>
        <w:t>48</w:t>
      </w:r>
    </w:p>
    <w:p w:rsidR="001E40B1" w:rsidRDefault="001E40B1" w:rsidP="005D13FF">
      <w:pPr>
        <w:ind w:left="-142"/>
        <w:rPr>
          <w:rFonts w:eastAsiaTheme="minorHAnsi" w:cstheme="minorBidi"/>
          <w:lang w:eastAsia="en-US"/>
        </w:rPr>
      </w:pPr>
      <w:r w:rsidRPr="001E40B1">
        <w:rPr>
          <w:rFonts w:eastAsiaTheme="minorHAnsi" w:cstheme="minorBidi"/>
          <w:lang w:eastAsia="en-US"/>
        </w:rPr>
        <w:t>3.12 Затухание сигнала в оптической сети. Расчет оптического бюджета</w:t>
      </w:r>
      <w:r w:rsidR="000C0352">
        <w:rPr>
          <w:rFonts w:eastAsiaTheme="minorHAnsi" w:cstheme="minorBidi"/>
          <w:lang w:eastAsia="en-US"/>
        </w:rPr>
        <w:t>….</w:t>
      </w:r>
      <w:r>
        <w:rPr>
          <w:rFonts w:eastAsiaTheme="minorHAnsi" w:cstheme="minorBidi"/>
          <w:lang w:eastAsia="en-US"/>
        </w:rPr>
        <w:t>стр.</w:t>
      </w:r>
      <w:r w:rsidR="000350FF">
        <w:rPr>
          <w:rFonts w:eastAsiaTheme="minorHAnsi" w:cstheme="minorBidi"/>
          <w:lang w:eastAsia="en-US"/>
        </w:rPr>
        <w:t>5</w:t>
      </w:r>
      <w:r>
        <w:rPr>
          <w:rFonts w:eastAsiaTheme="minorHAnsi" w:cstheme="minorBidi"/>
          <w:lang w:eastAsia="en-US"/>
        </w:rPr>
        <w:t>2</w:t>
      </w:r>
    </w:p>
    <w:p w:rsidR="00E6024E" w:rsidRDefault="00E6024E" w:rsidP="005D13FF">
      <w:pPr>
        <w:ind w:left="-142"/>
        <w:rPr>
          <w:rFonts w:eastAsiaTheme="minorHAnsi" w:cstheme="minorBidi"/>
          <w:lang w:eastAsia="en-US"/>
        </w:rPr>
      </w:pPr>
      <w:r w:rsidRPr="00E6024E">
        <w:rPr>
          <w:rFonts w:eastAsiaTheme="minorHAnsi" w:cstheme="minorBidi"/>
          <w:lang w:eastAsia="en-US"/>
        </w:rPr>
        <w:t>Вопросы к главе 3</w:t>
      </w:r>
      <w:r>
        <w:rPr>
          <w:rFonts w:eastAsiaTheme="minorHAnsi" w:cstheme="minorBidi"/>
          <w:lang w:eastAsia="en-US"/>
        </w:rPr>
        <w:t>………………………</w:t>
      </w:r>
      <w:r w:rsidR="000C0352">
        <w:rPr>
          <w:rFonts w:eastAsiaTheme="minorHAnsi" w:cstheme="minorBidi"/>
          <w:lang w:eastAsia="en-US"/>
        </w:rPr>
        <w:t>………………</w:t>
      </w:r>
      <w:r w:rsidR="000350FF">
        <w:rPr>
          <w:rFonts w:eastAsiaTheme="minorHAnsi" w:cstheme="minorBidi"/>
          <w:lang w:eastAsia="en-US"/>
        </w:rPr>
        <w:t>……………………</w:t>
      </w:r>
      <w:r w:rsidR="000C0352">
        <w:rPr>
          <w:rFonts w:eastAsiaTheme="minorHAnsi" w:cstheme="minorBidi"/>
          <w:lang w:eastAsia="en-US"/>
        </w:rPr>
        <w:t>…</w:t>
      </w:r>
      <w:r>
        <w:rPr>
          <w:rFonts w:eastAsiaTheme="minorHAnsi" w:cstheme="minorBidi"/>
          <w:lang w:eastAsia="en-US"/>
        </w:rPr>
        <w:t>.стр.</w:t>
      </w:r>
      <w:r w:rsidR="000350FF">
        <w:rPr>
          <w:rFonts w:eastAsiaTheme="minorHAnsi" w:cstheme="minorBidi"/>
          <w:lang w:eastAsia="en-US"/>
        </w:rPr>
        <w:t>5</w:t>
      </w:r>
      <w:r>
        <w:rPr>
          <w:rFonts w:eastAsiaTheme="minorHAnsi" w:cstheme="minorBidi"/>
          <w:lang w:eastAsia="en-US"/>
        </w:rPr>
        <w:t>3</w:t>
      </w:r>
    </w:p>
    <w:p w:rsidR="00707C4E" w:rsidRDefault="00707C4E" w:rsidP="005D13FF">
      <w:pPr>
        <w:ind w:left="-142"/>
        <w:rPr>
          <w:rFonts w:eastAsiaTheme="minorHAnsi" w:cstheme="minorBidi"/>
          <w:lang w:eastAsia="en-US"/>
        </w:rPr>
      </w:pPr>
      <w:r>
        <w:rPr>
          <w:rFonts w:eastAsiaTheme="minorHAnsi" w:cstheme="minorBidi"/>
          <w:lang w:eastAsia="en-US"/>
        </w:rPr>
        <w:t>4. Заключение………………………………………………………………</w:t>
      </w:r>
      <w:r w:rsidR="000350FF">
        <w:rPr>
          <w:rFonts w:eastAsiaTheme="minorHAnsi" w:cstheme="minorBidi"/>
          <w:lang w:eastAsia="en-US"/>
        </w:rPr>
        <w:t>...</w:t>
      </w:r>
      <w:r>
        <w:rPr>
          <w:rFonts w:eastAsiaTheme="minorHAnsi" w:cstheme="minorBidi"/>
          <w:lang w:eastAsia="en-US"/>
        </w:rPr>
        <w:t>….</w:t>
      </w:r>
      <w:r w:rsidR="000350FF">
        <w:rPr>
          <w:rFonts w:eastAsiaTheme="minorHAnsi" w:cstheme="minorBidi"/>
          <w:lang w:eastAsia="en-US"/>
        </w:rPr>
        <w:t>стр.53</w:t>
      </w:r>
    </w:p>
    <w:p w:rsidR="00E75AAB" w:rsidRDefault="00E75AAB" w:rsidP="005D13FF">
      <w:pPr>
        <w:ind w:left="-142"/>
        <w:rPr>
          <w:rFonts w:eastAsiaTheme="minorHAnsi" w:cstheme="minorBidi"/>
          <w:lang w:eastAsia="en-US"/>
        </w:rPr>
      </w:pPr>
      <w:r>
        <w:rPr>
          <w:rFonts w:eastAsiaTheme="minorHAnsi" w:cstheme="minorBidi"/>
          <w:lang w:eastAsia="en-US"/>
        </w:rPr>
        <w:t>Приложение А</w:t>
      </w:r>
      <w:r w:rsidR="0001162F">
        <w:rPr>
          <w:rFonts w:eastAsiaTheme="minorHAnsi" w:cstheme="minorBidi"/>
          <w:lang w:eastAsia="en-US"/>
        </w:rPr>
        <w:t>.</w:t>
      </w:r>
      <w:r>
        <w:rPr>
          <w:rFonts w:eastAsiaTheme="minorHAnsi" w:cstheme="minorBidi"/>
          <w:lang w:eastAsia="en-US"/>
        </w:rPr>
        <w:t xml:space="preserve"> Глоссарий……………………………………………………</w:t>
      </w:r>
      <w:r w:rsidR="000350FF">
        <w:rPr>
          <w:rFonts w:eastAsiaTheme="minorHAnsi" w:cstheme="minorBidi"/>
          <w:lang w:eastAsia="en-US"/>
        </w:rPr>
        <w:t>..стр. 54</w:t>
      </w:r>
    </w:p>
    <w:p w:rsidR="00E6024E" w:rsidRPr="005172BC" w:rsidRDefault="00E6024E" w:rsidP="005D13FF">
      <w:pPr>
        <w:ind w:left="-142"/>
        <w:rPr>
          <w:rFonts w:eastAsiaTheme="minorHAnsi" w:cstheme="minorBidi"/>
          <w:lang w:eastAsia="en-US"/>
        </w:rPr>
      </w:pPr>
      <w:r>
        <w:rPr>
          <w:rFonts w:eastAsiaTheme="minorHAnsi" w:cstheme="minorBidi"/>
          <w:lang w:eastAsia="en-US"/>
        </w:rPr>
        <w:t>Литература…………………</w:t>
      </w:r>
      <w:r w:rsidR="000C0352">
        <w:rPr>
          <w:rFonts w:eastAsiaTheme="minorHAnsi" w:cstheme="minorBidi"/>
          <w:lang w:eastAsia="en-US"/>
        </w:rPr>
        <w:t>…………………………………………………….</w:t>
      </w:r>
      <w:r>
        <w:rPr>
          <w:rFonts w:eastAsiaTheme="minorHAnsi" w:cstheme="minorBidi"/>
          <w:lang w:eastAsia="en-US"/>
        </w:rPr>
        <w:t>стр.</w:t>
      </w:r>
      <w:r w:rsidR="000350FF">
        <w:rPr>
          <w:rFonts w:eastAsiaTheme="minorHAnsi" w:cstheme="minorBidi"/>
          <w:lang w:eastAsia="en-US"/>
        </w:rPr>
        <w:t>5</w:t>
      </w:r>
      <w:r>
        <w:rPr>
          <w:rFonts w:eastAsiaTheme="minorHAnsi" w:cstheme="minorBidi"/>
          <w:lang w:eastAsia="en-US"/>
        </w:rPr>
        <w:t>6</w:t>
      </w:r>
    </w:p>
    <w:p w:rsidR="00007ADB" w:rsidRDefault="00007ADB" w:rsidP="005D13FF">
      <w:pPr>
        <w:pStyle w:val="af3"/>
        <w:shd w:val="clear" w:color="auto" w:fill="FFFFFF"/>
        <w:spacing w:before="0" w:beforeAutospacing="0" w:after="0" w:afterAutospacing="0"/>
        <w:jc w:val="center"/>
        <w:rPr>
          <w:b/>
          <w:sz w:val="28"/>
          <w:szCs w:val="28"/>
        </w:rPr>
      </w:pPr>
    </w:p>
    <w:p w:rsidR="00E6024E" w:rsidRDefault="00E6024E" w:rsidP="005D13FF">
      <w:pPr>
        <w:pStyle w:val="af3"/>
        <w:shd w:val="clear" w:color="auto" w:fill="FFFFFF"/>
        <w:spacing w:before="0" w:beforeAutospacing="0" w:after="0" w:afterAutospacing="0"/>
        <w:jc w:val="center"/>
        <w:rPr>
          <w:b/>
          <w:sz w:val="28"/>
          <w:szCs w:val="28"/>
        </w:rPr>
      </w:pPr>
    </w:p>
    <w:p w:rsidR="00E6024E" w:rsidRDefault="00E6024E" w:rsidP="005D13FF">
      <w:pPr>
        <w:pStyle w:val="af3"/>
        <w:shd w:val="clear" w:color="auto" w:fill="FFFFFF"/>
        <w:spacing w:before="0" w:beforeAutospacing="0" w:after="0" w:afterAutospacing="0"/>
        <w:jc w:val="center"/>
        <w:rPr>
          <w:b/>
          <w:sz w:val="28"/>
          <w:szCs w:val="28"/>
        </w:rPr>
      </w:pPr>
    </w:p>
    <w:p w:rsidR="00E6024E" w:rsidRDefault="00E6024E" w:rsidP="005D13FF">
      <w:pPr>
        <w:pStyle w:val="af3"/>
        <w:shd w:val="clear" w:color="auto" w:fill="FFFFFF"/>
        <w:spacing w:before="0" w:beforeAutospacing="0" w:after="0" w:afterAutospacing="0"/>
        <w:jc w:val="center"/>
        <w:rPr>
          <w:b/>
          <w:sz w:val="28"/>
          <w:szCs w:val="28"/>
        </w:rPr>
      </w:pPr>
    </w:p>
    <w:p w:rsidR="00E6024E" w:rsidRDefault="00E6024E" w:rsidP="005D13FF">
      <w:pPr>
        <w:pStyle w:val="af3"/>
        <w:shd w:val="clear" w:color="auto" w:fill="FFFFFF"/>
        <w:spacing w:before="0" w:beforeAutospacing="0" w:after="0" w:afterAutospacing="0"/>
        <w:jc w:val="center"/>
        <w:rPr>
          <w:b/>
          <w:sz w:val="28"/>
          <w:szCs w:val="28"/>
        </w:rPr>
      </w:pPr>
    </w:p>
    <w:p w:rsidR="00E6024E" w:rsidRDefault="00E6024E" w:rsidP="005D13FF">
      <w:pPr>
        <w:pStyle w:val="af3"/>
        <w:shd w:val="clear" w:color="auto" w:fill="FFFFFF"/>
        <w:spacing w:before="0" w:beforeAutospacing="0" w:after="0" w:afterAutospacing="0"/>
        <w:jc w:val="center"/>
        <w:rPr>
          <w:b/>
          <w:sz w:val="28"/>
          <w:szCs w:val="28"/>
        </w:rPr>
      </w:pPr>
    </w:p>
    <w:p w:rsidR="0011708B" w:rsidRDefault="0011708B" w:rsidP="005D13FF">
      <w:pPr>
        <w:pStyle w:val="af3"/>
        <w:shd w:val="clear" w:color="auto" w:fill="FFFFFF"/>
        <w:spacing w:before="0" w:beforeAutospacing="0" w:after="0" w:afterAutospacing="0"/>
        <w:jc w:val="center"/>
        <w:rPr>
          <w:b/>
          <w:sz w:val="28"/>
          <w:szCs w:val="28"/>
        </w:rPr>
      </w:pPr>
    </w:p>
    <w:p w:rsidR="0011708B" w:rsidRDefault="0011708B" w:rsidP="005D13FF">
      <w:pPr>
        <w:pStyle w:val="af3"/>
        <w:shd w:val="clear" w:color="auto" w:fill="FFFFFF"/>
        <w:spacing w:before="0" w:beforeAutospacing="0" w:after="0" w:afterAutospacing="0"/>
        <w:jc w:val="center"/>
        <w:rPr>
          <w:b/>
          <w:sz w:val="28"/>
          <w:szCs w:val="28"/>
        </w:rPr>
      </w:pPr>
    </w:p>
    <w:p w:rsidR="0011708B" w:rsidRDefault="0011708B" w:rsidP="005D13FF">
      <w:pPr>
        <w:pStyle w:val="af3"/>
        <w:shd w:val="clear" w:color="auto" w:fill="FFFFFF"/>
        <w:spacing w:before="0" w:beforeAutospacing="0" w:after="0" w:afterAutospacing="0"/>
        <w:jc w:val="center"/>
        <w:rPr>
          <w:b/>
          <w:sz w:val="28"/>
          <w:szCs w:val="28"/>
        </w:rPr>
      </w:pPr>
    </w:p>
    <w:p w:rsidR="0011708B" w:rsidRDefault="0011708B" w:rsidP="005D13FF">
      <w:pPr>
        <w:pStyle w:val="af3"/>
        <w:shd w:val="clear" w:color="auto" w:fill="FFFFFF"/>
        <w:spacing w:before="0" w:beforeAutospacing="0" w:after="0" w:afterAutospacing="0"/>
        <w:jc w:val="center"/>
        <w:rPr>
          <w:b/>
          <w:sz w:val="28"/>
          <w:szCs w:val="28"/>
        </w:rPr>
      </w:pPr>
    </w:p>
    <w:p w:rsidR="00CE49A0" w:rsidRDefault="00941764" w:rsidP="005D13FF">
      <w:pPr>
        <w:pStyle w:val="af3"/>
        <w:shd w:val="clear" w:color="auto" w:fill="FFFFFF"/>
        <w:spacing w:before="0" w:beforeAutospacing="0" w:after="0" w:afterAutospacing="0"/>
        <w:ind w:firstLine="708"/>
        <w:jc w:val="center"/>
        <w:rPr>
          <w:b/>
          <w:sz w:val="28"/>
          <w:szCs w:val="28"/>
        </w:rPr>
      </w:pPr>
      <w:r>
        <w:rPr>
          <w:b/>
          <w:sz w:val="28"/>
          <w:szCs w:val="28"/>
        </w:rPr>
        <w:lastRenderedPageBreak/>
        <w:t xml:space="preserve">1 </w:t>
      </w:r>
      <w:r w:rsidR="00CE49A0" w:rsidRPr="0077035A">
        <w:rPr>
          <w:b/>
          <w:sz w:val="28"/>
          <w:szCs w:val="28"/>
        </w:rPr>
        <w:t>Введение</w:t>
      </w:r>
    </w:p>
    <w:p w:rsidR="00160E16" w:rsidRPr="0077035A" w:rsidRDefault="00160E16" w:rsidP="005D13FF">
      <w:pPr>
        <w:pStyle w:val="af3"/>
        <w:shd w:val="clear" w:color="auto" w:fill="FFFFFF"/>
        <w:spacing w:before="0" w:beforeAutospacing="0" w:after="0" w:afterAutospacing="0"/>
        <w:ind w:firstLine="708"/>
        <w:jc w:val="center"/>
        <w:rPr>
          <w:b/>
          <w:sz w:val="28"/>
          <w:szCs w:val="28"/>
        </w:rPr>
      </w:pPr>
    </w:p>
    <w:p w:rsidR="00325072" w:rsidRDefault="00325072" w:rsidP="00325072">
      <w:pPr>
        <w:pStyle w:val="af3"/>
        <w:shd w:val="clear" w:color="auto" w:fill="FFFFFF"/>
        <w:spacing w:before="0" w:beforeAutospacing="0" w:after="0" w:afterAutospacing="0"/>
        <w:ind w:left="567" w:firstLine="567"/>
        <w:jc w:val="both"/>
        <w:rPr>
          <w:sz w:val="28"/>
          <w:szCs w:val="28"/>
        </w:rPr>
      </w:pPr>
      <w:r>
        <w:rPr>
          <w:sz w:val="28"/>
          <w:szCs w:val="28"/>
        </w:rPr>
        <w:t>У</w:t>
      </w:r>
      <w:r w:rsidRPr="00325072">
        <w:rPr>
          <w:sz w:val="28"/>
          <w:szCs w:val="28"/>
        </w:rPr>
        <w:t>ниверсальные услуги связи – широко распространенный в мире механизм обеспечения повсеместной доступности для всех граждан страны минимального набора услуг связи. В России понятие «универсальные услуги связи» закреплено Федеральным законом «О связи», принятым в 2003 году.</w:t>
      </w:r>
    </w:p>
    <w:p w:rsidR="00325072" w:rsidRPr="00325072" w:rsidRDefault="00325072" w:rsidP="00325072">
      <w:pPr>
        <w:pStyle w:val="af3"/>
        <w:shd w:val="clear" w:color="auto" w:fill="FFFFFF"/>
        <w:spacing w:before="0" w:beforeAutospacing="0" w:after="0" w:afterAutospacing="0"/>
        <w:ind w:left="567" w:firstLine="567"/>
        <w:jc w:val="both"/>
        <w:rPr>
          <w:sz w:val="28"/>
          <w:szCs w:val="28"/>
        </w:rPr>
      </w:pPr>
      <w:r w:rsidRPr="00325072">
        <w:rPr>
          <w:sz w:val="28"/>
          <w:szCs w:val="28"/>
        </w:rPr>
        <w:t>3 февраля 2014 года в указанный закон внесены изменения, уточняющие порядок определения оператора универсального обслуживания и расширяющие перечень универсальных услуг связи:</w:t>
      </w:r>
    </w:p>
    <w:p w:rsidR="00325072" w:rsidRPr="00325072" w:rsidRDefault="00325072" w:rsidP="00325072">
      <w:pPr>
        <w:pStyle w:val="af3"/>
        <w:shd w:val="clear" w:color="auto" w:fill="FFFFFF"/>
        <w:spacing w:before="0" w:beforeAutospacing="0" w:after="0" w:afterAutospacing="0"/>
        <w:ind w:left="567" w:firstLine="567"/>
        <w:jc w:val="both"/>
        <w:rPr>
          <w:sz w:val="28"/>
          <w:szCs w:val="28"/>
        </w:rPr>
      </w:pPr>
      <w:r>
        <w:rPr>
          <w:sz w:val="28"/>
          <w:szCs w:val="28"/>
        </w:rPr>
        <w:t xml:space="preserve">- </w:t>
      </w:r>
      <w:r w:rsidRPr="00325072">
        <w:rPr>
          <w:sz w:val="28"/>
          <w:szCs w:val="28"/>
        </w:rPr>
        <w:t>услуги телефонной связи с использованием таксофонов, многофункциональных устройств, информационных киосков (инфоматов) и аналогичных устройств (установлены в большинстве населенных пунктов страны с условием обеспечения пешей часовой доступности для каждого жителя);</w:t>
      </w:r>
    </w:p>
    <w:p w:rsidR="00325072" w:rsidRPr="00325072" w:rsidRDefault="00325072" w:rsidP="00325072">
      <w:pPr>
        <w:pStyle w:val="af3"/>
        <w:shd w:val="clear" w:color="auto" w:fill="FFFFFF"/>
        <w:spacing w:before="0" w:beforeAutospacing="0" w:after="0" w:afterAutospacing="0"/>
        <w:ind w:left="567" w:firstLine="567"/>
        <w:jc w:val="both"/>
        <w:rPr>
          <w:sz w:val="28"/>
          <w:szCs w:val="28"/>
        </w:rPr>
      </w:pPr>
      <w:r>
        <w:rPr>
          <w:sz w:val="28"/>
          <w:szCs w:val="28"/>
        </w:rPr>
        <w:t xml:space="preserve">- </w:t>
      </w:r>
      <w:r w:rsidRPr="00325072">
        <w:rPr>
          <w:sz w:val="28"/>
          <w:szCs w:val="28"/>
        </w:rPr>
        <w:t>услуги по передаче данных и предоставлению доступа к информационно-телекоммуникационной сети «Интернет» с использованием средств коллективного доступа (организованы во всех сельских поселениях страны с численностью населения не менее 500 человек);</w:t>
      </w:r>
    </w:p>
    <w:p w:rsidR="00325072" w:rsidRPr="00325072" w:rsidRDefault="00325072" w:rsidP="00325072">
      <w:pPr>
        <w:pStyle w:val="af3"/>
        <w:shd w:val="clear" w:color="auto" w:fill="FFFFFF"/>
        <w:spacing w:before="0" w:beforeAutospacing="0" w:after="0" w:afterAutospacing="0"/>
        <w:ind w:left="567" w:firstLine="567"/>
        <w:jc w:val="both"/>
        <w:rPr>
          <w:sz w:val="28"/>
          <w:szCs w:val="28"/>
        </w:rPr>
      </w:pPr>
      <w:r>
        <w:rPr>
          <w:sz w:val="28"/>
          <w:szCs w:val="28"/>
        </w:rPr>
        <w:t xml:space="preserve">- </w:t>
      </w:r>
      <w:r w:rsidRPr="00325072">
        <w:rPr>
          <w:sz w:val="28"/>
          <w:szCs w:val="28"/>
        </w:rPr>
        <w:t>услуги по передаче данных и предоставлению доступа к информационно-телекоммуникационной сети «Интернет» с использованием точек доступа (должны быть организованы во всех населенных пунктах с численностью населения от 250 до 500 человек).</w:t>
      </w:r>
    </w:p>
    <w:p w:rsidR="00325072" w:rsidRPr="00325072" w:rsidRDefault="00744393" w:rsidP="00325072">
      <w:pPr>
        <w:pStyle w:val="af3"/>
        <w:shd w:val="clear" w:color="auto" w:fill="FFFFFF"/>
        <w:spacing w:before="0" w:beforeAutospacing="0" w:after="0" w:afterAutospacing="0"/>
        <w:ind w:left="567" w:firstLine="567"/>
        <w:jc w:val="both"/>
        <w:rPr>
          <w:sz w:val="28"/>
          <w:szCs w:val="28"/>
        </w:rPr>
      </w:pPr>
      <w:r>
        <w:rPr>
          <w:sz w:val="28"/>
          <w:szCs w:val="28"/>
        </w:rPr>
        <w:t>С</w:t>
      </w:r>
      <w:r w:rsidR="00325072" w:rsidRPr="00325072">
        <w:rPr>
          <w:sz w:val="28"/>
          <w:szCs w:val="28"/>
        </w:rPr>
        <w:t>огласно изменениям в федеральный закон «О связи» обязанность по оказанию универсальных услуг связи на всей территории РФ возлагается Правительством РФ на оператора, занимающего существенное положение в сети связи общего пользования на территориях не менее чем 2/3 субъектов РФ. При этом данный оператор не вправе отказаться от возложенной на него обязанности.</w:t>
      </w:r>
    </w:p>
    <w:p w:rsidR="00173662" w:rsidRDefault="00325072" w:rsidP="00325072">
      <w:pPr>
        <w:pStyle w:val="af3"/>
        <w:shd w:val="clear" w:color="auto" w:fill="FFFFFF"/>
        <w:spacing w:before="0" w:beforeAutospacing="0" w:after="0" w:afterAutospacing="0"/>
        <w:ind w:left="567" w:firstLine="567"/>
        <w:jc w:val="both"/>
        <w:rPr>
          <w:sz w:val="28"/>
          <w:szCs w:val="28"/>
        </w:rPr>
      </w:pPr>
      <w:r w:rsidRPr="00325072">
        <w:rPr>
          <w:sz w:val="28"/>
          <w:szCs w:val="28"/>
        </w:rPr>
        <w:t xml:space="preserve">Единственным оператором, занимающим существенное положение в сети связи общего пользования на территории указанного количества субъектов РФ, является </w:t>
      </w:r>
      <w:r w:rsidR="00B32176">
        <w:rPr>
          <w:sz w:val="28"/>
          <w:szCs w:val="28"/>
        </w:rPr>
        <w:t>П</w:t>
      </w:r>
      <w:r w:rsidRPr="00325072">
        <w:rPr>
          <w:sz w:val="28"/>
          <w:szCs w:val="28"/>
        </w:rPr>
        <w:t>АО «Ростелеком». Исходя из этого</w:t>
      </w:r>
      <w:r w:rsidR="00744393">
        <w:rPr>
          <w:sz w:val="28"/>
          <w:szCs w:val="28"/>
        </w:rPr>
        <w:t>,</w:t>
      </w:r>
      <w:r w:rsidRPr="00325072">
        <w:rPr>
          <w:sz w:val="28"/>
          <w:szCs w:val="28"/>
        </w:rPr>
        <w:t xml:space="preserve"> 26 марта 2014 года вышло Распоряжение Правительства РФ №437-р о возложении обязанности по оказанию универсальных услуг связи на </w:t>
      </w:r>
      <w:r w:rsidR="00B32176">
        <w:rPr>
          <w:sz w:val="28"/>
          <w:szCs w:val="28"/>
        </w:rPr>
        <w:t>П</w:t>
      </w:r>
      <w:r w:rsidRPr="00325072">
        <w:rPr>
          <w:sz w:val="28"/>
          <w:szCs w:val="28"/>
        </w:rPr>
        <w:t>АО «Ростелеком» с 1 апреля 2014 года.</w:t>
      </w:r>
    </w:p>
    <w:p w:rsidR="00CE49A0" w:rsidRPr="0077035A" w:rsidRDefault="00CE49A0" w:rsidP="00325072">
      <w:pPr>
        <w:pStyle w:val="af3"/>
        <w:shd w:val="clear" w:color="auto" w:fill="FFFFFF"/>
        <w:spacing w:before="0" w:beforeAutospacing="0" w:after="0" w:afterAutospacing="0"/>
        <w:ind w:left="567" w:firstLine="567"/>
        <w:jc w:val="both"/>
        <w:rPr>
          <w:sz w:val="28"/>
          <w:szCs w:val="28"/>
        </w:rPr>
      </w:pPr>
      <w:r w:rsidRPr="0077035A">
        <w:rPr>
          <w:sz w:val="28"/>
          <w:szCs w:val="28"/>
        </w:rPr>
        <w:t>Задача по устранению цифрового неравенства между жителями городского и сельского населения была поставлена в Федеральном законе (ФЗ) «О связи». 3 февраля 2014 года. Президент РФ Владимир Путин подписал ФЗ №9 «О внесении изменений в Федеральный закон “О связи”», который предусматривает создание точек доступа в населенных пунктах численностью от 250 до 500 человек и предоставление населению доступа к интернету на скорости не менее 10 Мбит/с.</w:t>
      </w:r>
    </w:p>
    <w:p w:rsidR="00CE49A0" w:rsidRPr="0077035A" w:rsidRDefault="007407AB" w:rsidP="00325072">
      <w:pPr>
        <w:pStyle w:val="af3"/>
        <w:shd w:val="clear" w:color="auto" w:fill="FFFFFF"/>
        <w:spacing w:before="0" w:beforeAutospacing="0" w:after="0" w:afterAutospacing="0"/>
        <w:ind w:left="567" w:firstLine="567"/>
        <w:jc w:val="both"/>
        <w:rPr>
          <w:sz w:val="28"/>
          <w:szCs w:val="28"/>
        </w:rPr>
      </w:pPr>
      <w:r w:rsidRPr="0077035A">
        <w:rPr>
          <w:sz w:val="28"/>
          <w:szCs w:val="28"/>
        </w:rPr>
        <w:t xml:space="preserve">В настоящее время </w:t>
      </w:r>
      <w:r w:rsidR="00CE49A0" w:rsidRPr="0077035A">
        <w:rPr>
          <w:sz w:val="28"/>
          <w:szCs w:val="28"/>
        </w:rPr>
        <w:t xml:space="preserve">этот </w:t>
      </w:r>
      <w:r w:rsidRPr="0077035A">
        <w:rPr>
          <w:sz w:val="28"/>
          <w:szCs w:val="28"/>
        </w:rPr>
        <w:t xml:space="preserve">федеральный проект </w:t>
      </w:r>
      <w:r w:rsidR="00CE49A0" w:rsidRPr="0077035A">
        <w:rPr>
          <w:sz w:val="28"/>
          <w:szCs w:val="28"/>
        </w:rPr>
        <w:t xml:space="preserve">под названием </w:t>
      </w:r>
      <w:r w:rsidRPr="0077035A">
        <w:rPr>
          <w:sz w:val="28"/>
          <w:szCs w:val="28"/>
        </w:rPr>
        <w:t>«Устранение цифрового неравенства»</w:t>
      </w:r>
      <w:r w:rsidR="00B87186" w:rsidRPr="0077035A">
        <w:rPr>
          <w:sz w:val="28"/>
          <w:szCs w:val="28"/>
        </w:rPr>
        <w:t xml:space="preserve">реализуется </w:t>
      </w:r>
      <w:r w:rsidR="00CE49A0" w:rsidRPr="0077035A">
        <w:rPr>
          <w:sz w:val="28"/>
          <w:szCs w:val="28"/>
        </w:rPr>
        <w:t xml:space="preserve">посредством </w:t>
      </w:r>
      <w:r w:rsidR="00B87186" w:rsidRPr="0077035A">
        <w:rPr>
          <w:sz w:val="28"/>
          <w:szCs w:val="28"/>
        </w:rPr>
        <w:t>предоставлени</w:t>
      </w:r>
      <w:r w:rsidR="00CE49A0" w:rsidRPr="0077035A">
        <w:rPr>
          <w:sz w:val="28"/>
          <w:szCs w:val="28"/>
        </w:rPr>
        <w:t xml:space="preserve">я </w:t>
      </w:r>
      <w:r w:rsidR="00CE49A0" w:rsidRPr="0077035A">
        <w:rPr>
          <w:sz w:val="28"/>
          <w:szCs w:val="28"/>
        </w:rPr>
        <w:lastRenderedPageBreak/>
        <w:t xml:space="preserve">недискриминационного </w:t>
      </w:r>
      <w:r w:rsidR="00B87186" w:rsidRPr="0077035A">
        <w:rPr>
          <w:sz w:val="28"/>
          <w:szCs w:val="28"/>
        </w:rPr>
        <w:t xml:space="preserve">широкополосного доступа практически всем жителям России. </w:t>
      </w:r>
    </w:p>
    <w:p w:rsidR="00B87186" w:rsidRPr="0077035A" w:rsidRDefault="00B87186" w:rsidP="00325072">
      <w:pPr>
        <w:pStyle w:val="af3"/>
        <w:shd w:val="clear" w:color="auto" w:fill="FFFFFF"/>
        <w:spacing w:before="0" w:beforeAutospacing="0" w:after="0" w:afterAutospacing="0"/>
        <w:ind w:left="567" w:firstLine="567"/>
        <w:jc w:val="both"/>
        <w:rPr>
          <w:sz w:val="28"/>
          <w:szCs w:val="28"/>
        </w:rPr>
      </w:pPr>
      <w:r w:rsidRPr="0077035A">
        <w:rPr>
          <w:sz w:val="28"/>
          <w:szCs w:val="28"/>
        </w:rPr>
        <w:t>Для предоставления ШПД на сегодняшний день используются в основном</w:t>
      </w:r>
      <w:r w:rsidR="00CE49A0" w:rsidRPr="0077035A">
        <w:rPr>
          <w:sz w:val="28"/>
          <w:szCs w:val="28"/>
        </w:rPr>
        <w:t xml:space="preserve"> две технологии:</w:t>
      </w:r>
      <w:r w:rsidR="008C5D62">
        <w:rPr>
          <w:sz w:val="28"/>
          <w:szCs w:val="28"/>
        </w:rPr>
        <w:t xml:space="preserve">с применением </w:t>
      </w:r>
      <w:r w:rsidR="00CE49A0" w:rsidRPr="0077035A">
        <w:rPr>
          <w:sz w:val="28"/>
          <w:szCs w:val="28"/>
        </w:rPr>
        <w:t>опт</w:t>
      </w:r>
      <w:r w:rsidR="00940B9D">
        <w:rPr>
          <w:sz w:val="28"/>
          <w:szCs w:val="28"/>
        </w:rPr>
        <w:t>ики</w:t>
      </w:r>
      <w:r w:rsidR="00CE49A0" w:rsidRPr="0077035A">
        <w:rPr>
          <w:sz w:val="28"/>
          <w:szCs w:val="28"/>
        </w:rPr>
        <w:t xml:space="preserve"> и </w:t>
      </w:r>
      <w:r w:rsidR="00940B9D">
        <w:rPr>
          <w:sz w:val="28"/>
          <w:szCs w:val="28"/>
        </w:rPr>
        <w:t xml:space="preserve">с применением </w:t>
      </w:r>
      <w:r w:rsidR="00CE49A0" w:rsidRPr="0077035A">
        <w:rPr>
          <w:sz w:val="28"/>
          <w:szCs w:val="28"/>
        </w:rPr>
        <w:t>беспроводных сетей.</w:t>
      </w:r>
    </w:p>
    <w:p w:rsidR="001E4F34" w:rsidRPr="0077035A" w:rsidRDefault="00845A97" w:rsidP="00325072">
      <w:pPr>
        <w:pStyle w:val="af3"/>
        <w:shd w:val="clear" w:color="auto" w:fill="FFFFFF"/>
        <w:spacing w:before="0" w:beforeAutospacing="0" w:after="0" w:afterAutospacing="0"/>
        <w:ind w:left="567" w:firstLine="567"/>
        <w:jc w:val="both"/>
        <w:rPr>
          <w:sz w:val="28"/>
          <w:szCs w:val="28"/>
        </w:rPr>
      </w:pPr>
      <w:r>
        <w:rPr>
          <w:sz w:val="28"/>
          <w:szCs w:val="28"/>
        </w:rPr>
        <w:t>Знакомство с</w:t>
      </w:r>
      <w:r w:rsidR="001E4F34" w:rsidRPr="0077035A">
        <w:rPr>
          <w:sz w:val="28"/>
          <w:szCs w:val="28"/>
        </w:rPr>
        <w:t xml:space="preserve"> эти</w:t>
      </w:r>
      <w:r>
        <w:rPr>
          <w:sz w:val="28"/>
          <w:szCs w:val="28"/>
        </w:rPr>
        <w:t>ми</w:t>
      </w:r>
      <w:r w:rsidR="001E4F34" w:rsidRPr="0077035A">
        <w:rPr>
          <w:sz w:val="28"/>
          <w:szCs w:val="28"/>
        </w:rPr>
        <w:t xml:space="preserve"> технологи</w:t>
      </w:r>
      <w:r>
        <w:rPr>
          <w:sz w:val="28"/>
          <w:szCs w:val="28"/>
        </w:rPr>
        <w:t>ями</w:t>
      </w:r>
      <w:r w:rsidR="001E4F34" w:rsidRPr="0077035A">
        <w:rPr>
          <w:sz w:val="28"/>
          <w:szCs w:val="28"/>
        </w:rPr>
        <w:t xml:space="preserve"> и их практическ</w:t>
      </w:r>
      <w:r>
        <w:rPr>
          <w:sz w:val="28"/>
          <w:szCs w:val="28"/>
        </w:rPr>
        <w:t>им</w:t>
      </w:r>
      <w:r w:rsidR="001E4F34" w:rsidRPr="0077035A">
        <w:rPr>
          <w:sz w:val="28"/>
          <w:szCs w:val="28"/>
        </w:rPr>
        <w:t xml:space="preserve"> применени</w:t>
      </w:r>
      <w:r>
        <w:rPr>
          <w:sz w:val="28"/>
          <w:szCs w:val="28"/>
        </w:rPr>
        <w:t>ем</w:t>
      </w:r>
      <w:r w:rsidR="001E4F34" w:rsidRPr="0077035A">
        <w:rPr>
          <w:sz w:val="28"/>
          <w:szCs w:val="28"/>
        </w:rPr>
        <w:t xml:space="preserve"> является задачей </w:t>
      </w:r>
      <w:r>
        <w:rPr>
          <w:sz w:val="28"/>
          <w:szCs w:val="28"/>
        </w:rPr>
        <w:t>данного учебного пособия</w:t>
      </w:r>
      <w:r w:rsidR="001E4F34" w:rsidRPr="0077035A">
        <w:rPr>
          <w:sz w:val="28"/>
          <w:szCs w:val="28"/>
        </w:rPr>
        <w:t>.</w:t>
      </w:r>
    </w:p>
    <w:p w:rsidR="00E612A4" w:rsidRPr="0077035A" w:rsidRDefault="00E612A4" w:rsidP="00325072">
      <w:pPr>
        <w:ind w:left="567" w:firstLine="567"/>
        <w:jc w:val="both"/>
      </w:pPr>
    </w:p>
    <w:p w:rsidR="00330A07" w:rsidRDefault="00941764" w:rsidP="00325072">
      <w:pPr>
        <w:ind w:left="567" w:firstLine="567"/>
        <w:jc w:val="center"/>
        <w:rPr>
          <w:b/>
        </w:rPr>
      </w:pPr>
      <w:r>
        <w:rPr>
          <w:b/>
        </w:rPr>
        <w:t xml:space="preserve">2 </w:t>
      </w:r>
      <w:r w:rsidR="00330A07" w:rsidRPr="0077035A">
        <w:rPr>
          <w:b/>
        </w:rPr>
        <w:t>Беспроводные сети</w:t>
      </w:r>
    </w:p>
    <w:p w:rsidR="0011708B" w:rsidRDefault="0011708B" w:rsidP="00325072">
      <w:pPr>
        <w:ind w:left="567" w:firstLine="567"/>
        <w:jc w:val="center"/>
        <w:rPr>
          <w:b/>
        </w:rPr>
      </w:pPr>
    </w:p>
    <w:p w:rsidR="0011708B" w:rsidRPr="0011708B" w:rsidRDefault="0011708B" w:rsidP="00325072">
      <w:pPr>
        <w:ind w:left="567" w:firstLine="567"/>
        <w:jc w:val="center"/>
        <w:rPr>
          <w:b/>
        </w:rPr>
      </w:pPr>
      <w:r>
        <w:rPr>
          <w:b/>
        </w:rPr>
        <w:t xml:space="preserve">2.1 </w:t>
      </w:r>
      <w:r w:rsidRPr="0011708B">
        <w:rPr>
          <w:b/>
        </w:rPr>
        <w:t>RadioEthernet</w:t>
      </w:r>
    </w:p>
    <w:p w:rsidR="005C2DFE" w:rsidRPr="0077035A" w:rsidRDefault="005C2DFE" w:rsidP="00325072">
      <w:pPr>
        <w:ind w:left="567" w:firstLine="567"/>
        <w:jc w:val="both"/>
        <w:rPr>
          <w:b/>
        </w:rPr>
      </w:pPr>
    </w:p>
    <w:p w:rsidR="00330A07" w:rsidRPr="0077035A" w:rsidRDefault="00330A07" w:rsidP="00325072">
      <w:pPr>
        <w:ind w:left="567" w:firstLine="567"/>
        <w:jc w:val="both"/>
      </w:pPr>
      <w:r w:rsidRPr="0077035A">
        <w:t>Беспроводные технологи</w:t>
      </w:r>
      <w:r w:rsidR="00845A97">
        <w:t>и</w:t>
      </w:r>
      <w:r w:rsidRPr="0077035A">
        <w:t xml:space="preserve"> позволяю</w:t>
      </w:r>
      <w:r w:rsidR="00845A97">
        <w:t>т</w:t>
      </w:r>
      <w:r w:rsidRPr="0077035A">
        <w:t xml:space="preserve"> создавать сети, полностью соответствующие стандартам для обычных проводных сетей (например, Ethernet) без использования кабельной проводки. В качестве </w:t>
      </w:r>
      <w:r w:rsidR="00845A97">
        <w:t>среды передачи</w:t>
      </w:r>
      <w:r w:rsidRPr="0077035A">
        <w:t xml:space="preserve"> информации в таких сетях выступают радиоволны СВЧ-диапазона.</w:t>
      </w:r>
    </w:p>
    <w:p w:rsidR="00330A07" w:rsidRPr="0077035A" w:rsidRDefault="00330A07" w:rsidP="00325072">
      <w:pPr>
        <w:ind w:left="567" w:firstLine="567"/>
        <w:jc w:val="both"/>
      </w:pPr>
      <w:r w:rsidRPr="0077035A">
        <w:t xml:space="preserve">Беспроводные сети </w:t>
      </w:r>
      <w:r w:rsidR="00845A97">
        <w:t>целесообразно ис</w:t>
      </w:r>
      <w:r w:rsidRPr="0077035A">
        <w:t>польз</w:t>
      </w:r>
      <w:r w:rsidR="00845A97">
        <w:t>овать</w:t>
      </w:r>
      <w:r w:rsidRPr="0077035A">
        <w:t xml:space="preserve"> там, где кабельная проводка затруднена или невозможна. Сеть, развернутая в соответствии со стандартом “RadioEthernet”, представляет собой аналог обычной кабельной сети Ethernet с коллизионным механизмом доступа к среде передачи данных. Разница состоит только в характере среды</w:t>
      </w:r>
      <w:r w:rsidR="00845A97">
        <w:t xml:space="preserve"> передачи данных</w:t>
      </w:r>
      <w:r w:rsidRPr="0077035A">
        <w:t>. Radio Ethernet полностью обеспечивает все потребности беспроводной передачи данных внутри помещений.</w:t>
      </w:r>
    </w:p>
    <w:p w:rsidR="00E612A4" w:rsidRDefault="00330A07" w:rsidP="00325072">
      <w:pPr>
        <w:ind w:left="567" w:firstLine="567"/>
        <w:jc w:val="both"/>
      </w:pPr>
      <w:r w:rsidRPr="0077035A">
        <w:t xml:space="preserve">При наружном применении RadioEthernet очень удобно использовать на “последней миле” </w:t>
      </w:r>
      <w:r w:rsidR="00845A97">
        <w:t xml:space="preserve">сети </w:t>
      </w:r>
      <w:r w:rsidRPr="0077035A">
        <w:t>взамен кабельной, то есть для соединения между абонентом и ближайшим узлом опорной сети. При этом реальная протяженность “последней мили” может быть от нескольких сотен метров до 20-30 км и ограничена лишь наличием прямой видимости.</w:t>
      </w:r>
    </w:p>
    <w:p w:rsidR="00084F5B" w:rsidRDefault="00084F5B" w:rsidP="005D13FF">
      <w:pPr>
        <w:ind w:left="567" w:firstLine="567"/>
        <w:jc w:val="both"/>
      </w:pPr>
    </w:p>
    <w:p w:rsidR="00D55C18" w:rsidRPr="00D55C18" w:rsidRDefault="00D55C18" w:rsidP="00D55C18">
      <w:pPr>
        <w:ind w:left="567" w:firstLine="567"/>
        <w:jc w:val="center"/>
        <w:rPr>
          <w:b/>
        </w:rPr>
      </w:pPr>
      <w:r w:rsidRPr="00D55C18">
        <w:rPr>
          <w:b/>
        </w:rPr>
        <w:t>2.2Zigbee</w:t>
      </w:r>
    </w:p>
    <w:p w:rsidR="00D55C18" w:rsidRDefault="00D55C18" w:rsidP="00D55C18">
      <w:pPr>
        <w:ind w:left="567" w:firstLine="567"/>
        <w:jc w:val="both"/>
      </w:pPr>
    </w:p>
    <w:p w:rsidR="00D55C18" w:rsidRDefault="00744393" w:rsidP="00D55C18">
      <w:pPr>
        <w:ind w:left="567" w:firstLine="567"/>
        <w:jc w:val="both"/>
      </w:pPr>
      <w:r>
        <w:t xml:space="preserve">Технология </w:t>
      </w:r>
      <w:r w:rsidR="00D55C18">
        <w:t>ZigBee предназначена для работы в системах управления и сбора данных</w:t>
      </w:r>
      <w:r w:rsidR="0096276B">
        <w:t xml:space="preserve"> в сети</w:t>
      </w:r>
      <w:r w:rsidR="00D55C18">
        <w:t xml:space="preserve">. </w:t>
      </w:r>
    </w:p>
    <w:p w:rsidR="00D55C18" w:rsidRDefault="00D55C18" w:rsidP="00D55C18">
      <w:pPr>
        <w:ind w:left="567" w:firstLine="567"/>
        <w:jc w:val="both"/>
      </w:pPr>
      <w:r>
        <w:t xml:space="preserve">Беспроводная сеть ZigBee обладает свойствами самовосстановления и самообразования. Это достигается благодаря тому, что устройства сети в момент включения самостоятельно формируют сеть, безошибочно находя друг друга. Если даже одно из устройств сети выходит из строя, даже в случае узлового (передаточного) характера устройства, сеть самостоятельно восстанавливается, начиная передавать данные по новому маршруту. Такие свойства беспроводной сети ZigBee позволяют использовать данную технологию в организации как простых сетей с двумя точками передачи данных, так и для устройства сетей, носящих более сложный, разветвленный характер. </w:t>
      </w:r>
    </w:p>
    <w:p w:rsidR="00D55C18" w:rsidRDefault="00D55C18" w:rsidP="00D55C18">
      <w:pPr>
        <w:ind w:left="567" w:firstLine="567"/>
        <w:jc w:val="both"/>
      </w:pPr>
      <w:r>
        <w:lastRenderedPageBreak/>
        <w:t xml:space="preserve">Данные передаются  со скоростью 250 кБит в секунду. В эту скорость включается также передача служебной информации сети ZigBee. </w:t>
      </w:r>
    </w:p>
    <w:p w:rsidR="00D55C18" w:rsidRDefault="00D55C18" w:rsidP="00D55C18">
      <w:pPr>
        <w:ind w:left="567" w:firstLine="567"/>
        <w:jc w:val="both"/>
      </w:pPr>
      <w:r>
        <w:t xml:space="preserve">Технология сетей позволяет работать в диапазонах частотных каналов 868 МГц, 915МГц, 2,4МГц. Последний диапазон (2,4МГц) характеризуется наибольшей устойчивостью к помехам и большей скоростью передачи данных. Основная часть приемопередатчиков выпускается именно в таком диапазоне. В этих устройствах, как правило, существует 16 каналов частот, шаг которых – 5 МГц. </w:t>
      </w:r>
    </w:p>
    <w:p w:rsidR="00D55C18" w:rsidRDefault="00D55C18" w:rsidP="00D55C18">
      <w:pPr>
        <w:ind w:left="567" w:firstLine="567"/>
        <w:jc w:val="both"/>
      </w:pPr>
      <w:r>
        <w:t>При работе на открытых площадях радиус охвата может достигать нескольких сотен метров. В помещениях этот радиус несколько десятков метров. Сеть создается при помощи микросхем-приемопередатчиков и ZigBee-модемов.</w:t>
      </w:r>
    </w:p>
    <w:p w:rsidR="00744393" w:rsidRDefault="00744393" w:rsidP="00D55C18">
      <w:pPr>
        <w:ind w:left="567" w:firstLine="567"/>
        <w:jc w:val="both"/>
      </w:pPr>
      <w:r>
        <w:t xml:space="preserve">Сегодня эта технология нашла широкое применение </w:t>
      </w:r>
      <w:r w:rsidR="007B5C5D">
        <w:t>для обмена информацией между устройствами («Интернет вещей»)</w:t>
      </w:r>
      <w:r w:rsidR="0096276B">
        <w:t xml:space="preserve"> при создании систем «умный дом», «умный город»</w:t>
      </w:r>
      <w:r w:rsidR="007B5C5D">
        <w:t>.</w:t>
      </w:r>
    </w:p>
    <w:p w:rsidR="00D55C18" w:rsidRDefault="00D55C18" w:rsidP="00D55C18">
      <w:pPr>
        <w:ind w:left="567" w:firstLine="567"/>
        <w:jc w:val="both"/>
      </w:pPr>
    </w:p>
    <w:p w:rsidR="00D55C18" w:rsidRPr="00D55C18" w:rsidRDefault="00D55C18" w:rsidP="00D55C18">
      <w:pPr>
        <w:ind w:left="567" w:firstLine="567"/>
        <w:jc w:val="center"/>
        <w:rPr>
          <w:b/>
        </w:rPr>
      </w:pPr>
      <w:r w:rsidRPr="00D55C18">
        <w:rPr>
          <w:b/>
        </w:rPr>
        <w:t>2.3Bluetooth</w:t>
      </w:r>
    </w:p>
    <w:p w:rsidR="00D55C18" w:rsidRDefault="00D55C18" w:rsidP="00D55C18">
      <w:pPr>
        <w:ind w:left="567" w:firstLine="567"/>
        <w:jc w:val="both"/>
      </w:pPr>
    </w:p>
    <w:p w:rsidR="00D55C18" w:rsidRDefault="00D55C18" w:rsidP="00D55C18">
      <w:pPr>
        <w:ind w:left="567" w:firstLine="567"/>
        <w:jc w:val="both"/>
      </w:pPr>
      <w:r>
        <w:t>Технология беспроводной передачи по радиоканалу на малые расстояния предназначена для замены кабельных соединений между мобильными и стационарными электронными устройствами. Главными особенностями технологии Bluetooth являются надежность, малая мощность и низкая стоимость.</w:t>
      </w:r>
    </w:p>
    <w:p w:rsidR="00D55C18" w:rsidRDefault="00D55C18" w:rsidP="00D55C18">
      <w:pPr>
        <w:ind w:left="567" w:firstLine="567"/>
        <w:jc w:val="both"/>
      </w:pPr>
      <w:r>
        <w:t xml:space="preserve">Для радиообмена устройства Bluetooth используют диапазон частот 2400-2483,5 МГц. Емкость этой полосы частот – 79 подканалов с шириной полосы пропускания равной 1 МГц. Несущая частота подканалов </w:t>
      </w:r>
    </w:p>
    <w:p w:rsidR="00D55C18" w:rsidRDefault="00D55C18" w:rsidP="00D55C18">
      <w:pPr>
        <w:ind w:left="567" w:firstLine="567"/>
        <w:jc w:val="both"/>
      </w:pPr>
      <w:r>
        <w:t>Fk = 2402 + k (МГц), где k = 0,...,78.</w:t>
      </w:r>
    </w:p>
    <w:p w:rsidR="00D55C18" w:rsidRDefault="00D55C18" w:rsidP="00D55C18">
      <w:pPr>
        <w:ind w:left="567" w:firstLine="567"/>
        <w:jc w:val="both"/>
      </w:pPr>
      <w:r>
        <w:t>Для уменьшения сложности приемопередатчиков используются радиоканалы с двоичной частотной модуляцией. Кодирование простое — логической единице соответствует положительная девиация частоты, нулю — отрицательная.</w:t>
      </w:r>
    </w:p>
    <w:p w:rsidR="00D55C18" w:rsidRDefault="00D55C18" w:rsidP="00D55C18">
      <w:pPr>
        <w:ind w:left="567" w:firstLine="567"/>
        <w:jc w:val="both"/>
      </w:pPr>
      <w:r>
        <w:t>Скорость передачи в устройствах, поддерживающих базовые спецификации Bluetooth (1.1, 1.2 и 2.0.) составляет 1 мегабит в секунду (Мб</w:t>
      </w:r>
      <w:r w:rsidR="0096276B">
        <w:t>ит</w:t>
      </w:r>
      <w:r>
        <w:t xml:space="preserve">/с). </w:t>
      </w:r>
    </w:p>
    <w:p w:rsidR="00D55C18" w:rsidRDefault="00D55C18" w:rsidP="00D55C18">
      <w:pPr>
        <w:ind w:left="567" w:firstLine="567"/>
        <w:jc w:val="both"/>
      </w:pPr>
      <w:r>
        <w:t>В устройствах, поддерживающих спецификацию Bluetooth 2.0. скорость передачи может составлять, в зависимости от используемого способа модуляции, 2 или 3 Мб</w:t>
      </w:r>
      <w:r w:rsidR="007C1E3A">
        <w:t>ит</w:t>
      </w:r>
      <w:r>
        <w:t>/с. Соответственно, эти режимы определяются как режимы основной и расширенной скорости передачи данных. В основе физического канала Bluetooth лежат, во-первых, принцип быстрого скачкообразного изменения частоты (FastFrequencyHopping), во-вторых – пакетный способ передачи информации.</w:t>
      </w:r>
    </w:p>
    <w:p w:rsidR="007C1E3A" w:rsidRDefault="007C1E3A" w:rsidP="00D55C18">
      <w:pPr>
        <w:ind w:left="567" w:firstLine="567"/>
        <w:jc w:val="both"/>
      </w:pPr>
    </w:p>
    <w:p w:rsidR="007C1E3A" w:rsidRDefault="007C1E3A" w:rsidP="00D55C18">
      <w:pPr>
        <w:ind w:left="567" w:firstLine="567"/>
        <w:jc w:val="center"/>
        <w:rPr>
          <w:b/>
        </w:rPr>
      </w:pPr>
    </w:p>
    <w:p w:rsidR="007C1E3A" w:rsidRDefault="007C1E3A" w:rsidP="00D55C18">
      <w:pPr>
        <w:ind w:left="567" w:firstLine="567"/>
        <w:jc w:val="center"/>
        <w:rPr>
          <w:b/>
        </w:rPr>
      </w:pPr>
    </w:p>
    <w:p w:rsidR="007C1E3A" w:rsidRDefault="007C1E3A" w:rsidP="00D55C18">
      <w:pPr>
        <w:ind w:left="567" w:firstLine="567"/>
        <w:jc w:val="center"/>
        <w:rPr>
          <w:b/>
        </w:rPr>
      </w:pPr>
    </w:p>
    <w:p w:rsidR="00D55C18" w:rsidRPr="00D55C18" w:rsidRDefault="00D55C18" w:rsidP="00D55C18">
      <w:pPr>
        <w:ind w:left="567" w:firstLine="567"/>
        <w:jc w:val="center"/>
        <w:rPr>
          <w:b/>
        </w:rPr>
      </w:pPr>
      <w:r w:rsidRPr="00D55C18">
        <w:rPr>
          <w:b/>
        </w:rPr>
        <w:lastRenderedPageBreak/>
        <w:t>2.4WiMAX</w:t>
      </w:r>
    </w:p>
    <w:p w:rsidR="00D55C18" w:rsidRPr="00D55C18" w:rsidRDefault="00D55C18" w:rsidP="00D55C18">
      <w:pPr>
        <w:ind w:left="567" w:firstLine="567"/>
        <w:jc w:val="center"/>
        <w:rPr>
          <w:b/>
        </w:rPr>
      </w:pPr>
    </w:p>
    <w:p w:rsidR="00D55C18" w:rsidRDefault="00D55C18" w:rsidP="00D55C18">
      <w:pPr>
        <w:ind w:left="567" w:firstLine="567"/>
        <w:jc w:val="both"/>
      </w:pPr>
      <w:r>
        <w:t xml:space="preserve">Технология WiMAX </w:t>
      </w:r>
      <w:r w:rsidR="007C1E3A">
        <w:t xml:space="preserve">основана </w:t>
      </w:r>
      <w:r>
        <w:t xml:space="preserve"> на двух стандартах: на стандарте IEEE 802.16-2004 радио интерфейс (AirInterfaceStandard) и на стандарте IEEE 802.16e-2005 (он </w:t>
      </w:r>
      <w:r w:rsidR="00084F5B">
        <w:t>используется</w:t>
      </w:r>
      <w:r>
        <w:t xml:space="preserve"> при построении фиксированной широкополосной радиосети города). Первая </w:t>
      </w:r>
      <w:r w:rsidR="00084F5B">
        <w:t>площадка</w:t>
      </w:r>
      <w:r>
        <w:t xml:space="preserve"> для сертификации систем этого стандарта </w:t>
      </w:r>
      <w:r w:rsidR="00084F5B">
        <w:t>была создана</w:t>
      </w:r>
      <w:r>
        <w:t xml:space="preserve"> в лаборатории CetecomLabs (Малага, Испания).</w:t>
      </w:r>
    </w:p>
    <w:p w:rsidR="00D55C18" w:rsidRDefault="00D55C18" w:rsidP="00D55C18">
      <w:pPr>
        <w:ind w:left="567" w:firstLine="567"/>
        <w:jc w:val="both"/>
      </w:pPr>
      <w:r>
        <w:t>7 декабря 2005 IEEE ратифицировал поправки, названные IEEE 802.16e, к стандартам 802.16. Эти поправки добавляют требования и характеристики, необходимые для обеспечения работы мобильных абонентов WiMAX. WiMAXForum, базируясь на поправках IEEE 802.16e, касающихся мобильности, определил основные характеристики и профиль сертификации (Рисунок 1). Для наземной сети он определил архитектуру сети, необходимую, чтобы осуществлять мобильные соединения WiMAX «из конца в конец».</w:t>
      </w:r>
    </w:p>
    <w:p w:rsidR="00D55C18" w:rsidRDefault="00D55C18" w:rsidP="00D55C18">
      <w:pPr>
        <w:ind w:left="567" w:firstLine="567"/>
        <w:jc w:val="both"/>
      </w:pPr>
    </w:p>
    <w:p w:rsidR="00D55C18" w:rsidRDefault="00D55C18" w:rsidP="00D55C18">
      <w:pPr>
        <w:ind w:left="567" w:firstLine="567"/>
        <w:jc w:val="both"/>
      </w:pPr>
      <w:r>
        <w:object w:dxaOrig="7860" w:dyaOrig="31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157.5pt" o:ole="">
            <v:imagedata r:id="rId12" o:title=""/>
          </v:shape>
          <o:OLEObject Type="Embed" ProgID="Visio.Drawing.11" ShapeID="_x0000_i1025" DrawAspect="Content" ObjectID="_1636368833" r:id="rId13"/>
        </w:object>
      </w:r>
    </w:p>
    <w:p w:rsidR="00D55C18" w:rsidRDefault="00D55C18" w:rsidP="00D55C18">
      <w:pPr>
        <w:ind w:left="567" w:firstLine="567"/>
        <w:jc w:val="both"/>
      </w:pPr>
    </w:p>
    <w:p w:rsidR="00D55C18" w:rsidRDefault="00D55C18" w:rsidP="00D55C18">
      <w:pPr>
        <w:ind w:left="567" w:firstLine="567"/>
        <w:jc w:val="both"/>
      </w:pPr>
      <w:r>
        <w:t>Рисунок 1. Принцип организации мобильного профайла WiMAX</w:t>
      </w:r>
    </w:p>
    <w:p w:rsidR="00D55C18" w:rsidRDefault="00D55C18" w:rsidP="00D55C18">
      <w:pPr>
        <w:ind w:left="567" w:firstLine="567"/>
        <w:jc w:val="both"/>
      </w:pPr>
    </w:p>
    <w:p w:rsidR="00D55C18" w:rsidRDefault="00D55C18" w:rsidP="00D55C18">
      <w:pPr>
        <w:ind w:left="567" w:firstLine="567"/>
        <w:jc w:val="both"/>
      </w:pPr>
      <w:r>
        <w:t>Мобильный WiMAX — это система беспроводной связи, которая позволяет конвергенцию мобильной широкополосной и стационарной сетей на основе технологии радиодоступа и гибкой архитектуры сети.</w:t>
      </w:r>
    </w:p>
    <w:p w:rsidR="00D55C18" w:rsidRDefault="00D55C18" w:rsidP="00D55C18">
      <w:pPr>
        <w:ind w:left="567" w:firstLine="567"/>
        <w:jc w:val="both"/>
      </w:pPr>
      <w:r>
        <w:t xml:space="preserve">В системе мобильного WiMAX для радиоинтерфейса принят ортогональный многостанционный доступ с частотным разделением каналов (OFDMA — OrthogonalFrequencyDivisionMultipleAccess), который обеспечивает хорошие характеристики в условиях многолучевости и при отсутствии прямой видимости. Этот метод доступа заключается в том, что последовательный поток информации из N символов разбивается на n блоков по N/n символов в каждом, причем символы разных блоков передаются «параллельно», каждый на своей поднесущей. Преимущество данного метода состоит в том, что он позволяет снизить до минимума или полностью исключить межсимвольные искажения, возникающие в радиоканале. Чтобы дать возможность наращивать пропускную способность канала от 1,25 к 20 МГц, поправками IEEE 802.16e был введен метод «наращиваемый </w:t>
      </w:r>
      <w:r>
        <w:lastRenderedPageBreak/>
        <w:t xml:space="preserve">OFDMA» (SOFDMA — Scalable OFDMA). Группа WiMAX-Форума, занимающаяся обеспечением мобильности, разработала системные профили, которые оговаривают обязательные и дополнительные характеристики, необходимые для построения гибкого радиоинтерфейса. Системный профиль мобильного WiMAX позволяет создавать мобильные системы на основании общей базы и общего набора характеристик, которые гарантируют полностью совместимые основные функциональные возможности для терминалов и базовых станций. Некоторые из характеристик системных профилей необязательны, но они обеспечивают гибкость для создания сетей и устройств на базе различных сценариев и оптимизируют их характеристики в конкретных условиях.Группа WiMAXForum NWG (NetworkWorkingGroup), занимающаяся сетевыми вопросами, определила спецификации высшего уровня, помимо тех, которые определены в стандартах IEEE 802.16 для радиоинтерфейса. </w:t>
      </w:r>
      <w:r w:rsidR="00F7373C">
        <w:t>О</w:t>
      </w:r>
      <w:r>
        <w:t xml:space="preserve">бъединение усилий IEEE 802.16 и форума WiMAX </w:t>
      </w:r>
      <w:r w:rsidR="00F7373C">
        <w:t>да</w:t>
      </w:r>
      <w:r>
        <w:t>ло</w:t>
      </w:r>
      <w:r w:rsidR="00F7373C">
        <w:t xml:space="preserve"> возможность</w:t>
      </w:r>
      <w:r>
        <w:t xml:space="preserve"> найти решения для установления WiMAX-соединения «из конца в конец» для мобильных объектов. Мобильные системы WiMAX предлагают технологии и архитектуру, реализующие наращиваемость радиодоступа и сетевых услуг, обеспечивая большую гибкость построения сетей. Высокая скорость передачи данных за счет применения системы антенн MIMO (MultiInput — MultiOutput) в сочетании с гибкими схемами каналообразования, усовершенствованным кодированием и модуляцией</w:t>
      </w:r>
      <w:r w:rsidR="005C0411">
        <w:t xml:space="preserve">, </w:t>
      </w:r>
      <w:r>
        <w:t xml:space="preserve">позволяет технологии мобильного WiMAX поддержать пиковую скорость данных по направлению «вниз» до 63 Мбит/с и в направлении «вверх» — до 28 Мбит/с. Качество обслуживания (QoS) является фундаментальным условием архитектуры протоколов доступа к среде (IEEE 802.16 MAC — MediaAccessControl). Оно </w:t>
      </w:r>
      <w:r w:rsidR="00354364">
        <w:t xml:space="preserve">гарантируется </w:t>
      </w:r>
      <w:r>
        <w:t>применением метода DiffServ — дифференцированного обслуживания. Это стандартизированный метод для поддержки служб с различными уровнями качества. При этом трафик разделяется с помощью меток на несколько групп в зависимости от QoS.</w:t>
      </w:r>
    </w:p>
    <w:p w:rsidR="00D55C18" w:rsidRDefault="00D55C18" w:rsidP="00D55C18">
      <w:pPr>
        <w:ind w:left="567" w:firstLine="567"/>
        <w:jc w:val="both"/>
      </w:pPr>
      <w:r>
        <w:t xml:space="preserve">Мобильный WiMAX предусматривает применение многопротокольной коммутации с использованием меток (MPLS — MultiprotocolLabelSwitching). Эта технология работает с метками в пакетах данных и позволяет создавать выделенные коммутируемые потоки. Применение этих методов позволяет осуществлять IP-соединения с учетом QoS. Оптимальное использование времени, пространства и частоты обеспечивается механизмом образования подгрупп каналов на заданное время (subcanalization) и сигнализацией по отдельным каналам связи (ОКС), применяющей специальные сигнальные протоколы прикладного уровня (MAP — MobileApplicationPart). Наращиваемость. Технология WiMAX разработана так, что она способна наращивать каналы и работать при различных методах формирования каналов от 1,25 до 20 МГц, чтобы удовлетворить различные требования к использованию диапазона. Все это </w:t>
      </w:r>
      <w:r w:rsidR="00F16B30">
        <w:t xml:space="preserve">делает применение этой технологии </w:t>
      </w:r>
      <w:r>
        <w:t>выгодны</w:t>
      </w:r>
      <w:r w:rsidR="00F16B30">
        <w:t xml:space="preserve">м </w:t>
      </w:r>
      <w:r>
        <w:t>в конкретн</w:t>
      </w:r>
      <w:r w:rsidR="00F16B30">
        <w:t>ых</w:t>
      </w:r>
      <w:r>
        <w:t xml:space="preserve"> географическ</w:t>
      </w:r>
      <w:r w:rsidR="00F16B30">
        <w:t>их</w:t>
      </w:r>
      <w:r>
        <w:t xml:space="preserve"> зо</w:t>
      </w:r>
      <w:r w:rsidR="00F16B30">
        <w:lastRenderedPageBreak/>
        <w:t>нах</w:t>
      </w:r>
      <w:r>
        <w:t>, например, обеспечить доступный беспроводной Интернет в сельской местности, предоставлять мобильную связь в пригородах с малой плотностью абонентов.</w:t>
      </w:r>
    </w:p>
    <w:p w:rsidR="0011708B" w:rsidRDefault="00D55C18" w:rsidP="00D55C18">
      <w:pPr>
        <w:ind w:left="567" w:firstLine="567"/>
        <w:jc w:val="both"/>
      </w:pPr>
      <w:r>
        <w:t xml:space="preserve">Применяемые средства безопасности являются лучшими в классе расширяемых протоколов аутентификации (EAP — ExtensibleAuthenticationProtocol). Эти методы основаны на применении дополнительных средств помимо SIM-карты (одноразовые маркеры, цифровые подписи и пр.). Схемы шифрования основаны на усовершенствованном стандарте шифрования AES (AdvancedEncryptionStandard) и коде аутентификации сообщений на основе хеширования (HMAC — HashbasedMessageAuthenticationCode). Эти методы поддерживают различные средства аутентификации: SIM- или USIM-карты, интеллектуальные карты (SmartCard), цифровые подписи, схемы «пользователь — пароль».  </w:t>
      </w:r>
      <w:r w:rsidR="003A5E11">
        <w:t>М</w:t>
      </w:r>
      <w:r>
        <w:t>обильныйWiMAX поддерживает оптимальные схемы передачи соединения (хэндовера) со временем задержки меньше чем 50 миллисекунд, чтобы гарантировать работу приложений, таких как VoIP, в реальном масштабе времени. Гибкие схемы управления ключами гарантируют безопасность в процессе передачи соединения. [1]</w:t>
      </w:r>
    </w:p>
    <w:p w:rsidR="005D6831" w:rsidRPr="0077035A" w:rsidRDefault="005D6831" w:rsidP="005D13FF">
      <w:pPr>
        <w:ind w:left="567" w:firstLine="567"/>
        <w:jc w:val="both"/>
        <w:rPr>
          <w:b/>
        </w:rPr>
      </w:pPr>
    </w:p>
    <w:p w:rsidR="005D6831" w:rsidRDefault="00941764" w:rsidP="005D13FF">
      <w:pPr>
        <w:ind w:left="567" w:firstLine="567"/>
        <w:jc w:val="center"/>
        <w:rPr>
          <w:b/>
        </w:rPr>
      </w:pPr>
      <w:r>
        <w:rPr>
          <w:b/>
        </w:rPr>
        <w:t>2.</w:t>
      </w:r>
      <w:r w:rsidR="00D55C18">
        <w:rPr>
          <w:b/>
        </w:rPr>
        <w:t>5</w:t>
      </w:r>
      <w:r w:rsidR="005D6831" w:rsidRPr="0077035A">
        <w:rPr>
          <w:b/>
        </w:rPr>
        <w:t>Wi-Fi</w:t>
      </w:r>
    </w:p>
    <w:p w:rsidR="0023753E" w:rsidRDefault="0023753E" w:rsidP="005D13FF">
      <w:pPr>
        <w:ind w:left="567" w:firstLine="567"/>
        <w:jc w:val="center"/>
        <w:rPr>
          <w:b/>
        </w:rPr>
      </w:pPr>
    </w:p>
    <w:p w:rsidR="0023753E" w:rsidRPr="0023753E" w:rsidRDefault="0023753E" w:rsidP="0023753E">
      <w:pPr>
        <w:ind w:left="567" w:firstLine="567"/>
        <w:jc w:val="both"/>
      </w:pPr>
      <w:r w:rsidRPr="0023753E">
        <w:t>Беспроводные сети обладают, по сравнению с традиционными проводными сетями, немалыми преимуществами, главным из которых, конечно же, является:</w:t>
      </w:r>
    </w:p>
    <w:p w:rsidR="0023753E" w:rsidRPr="0023753E" w:rsidRDefault="0023753E" w:rsidP="0023753E">
      <w:pPr>
        <w:ind w:left="567" w:firstLine="567"/>
        <w:jc w:val="both"/>
      </w:pPr>
      <w:r w:rsidRPr="0023753E">
        <w:t xml:space="preserve">- </w:t>
      </w:r>
      <w:r>
        <w:t>п</w:t>
      </w:r>
      <w:r w:rsidRPr="0023753E">
        <w:t>ростота развёртывания;</w:t>
      </w:r>
    </w:p>
    <w:p w:rsidR="0023753E" w:rsidRPr="0023753E" w:rsidRDefault="0023753E" w:rsidP="0023753E">
      <w:pPr>
        <w:ind w:left="567" w:firstLine="567"/>
        <w:jc w:val="both"/>
      </w:pPr>
      <w:r w:rsidRPr="0023753E">
        <w:t xml:space="preserve">- </w:t>
      </w:r>
      <w:r>
        <w:t>г</w:t>
      </w:r>
      <w:r w:rsidRPr="0023753E">
        <w:t>ибкость архитектуры сети, когда обеспечивается возможность динамического изменения топологии сети при подключении, передвижении и отключении мобильных пользователей без значительных потерь времени;</w:t>
      </w:r>
    </w:p>
    <w:p w:rsidR="0023753E" w:rsidRPr="0023753E" w:rsidRDefault="0023753E" w:rsidP="0023753E">
      <w:pPr>
        <w:ind w:left="567" w:firstLine="567"/>
        <w:jc w:val="both"/>
      </w:pPr>
      <w:r w:rsidRPr="0023753E">
        <w:t>-</w:t>
      </w:r>
      <w:r>
        <w:t xml:space="preserve"> б</w:t>
      </w:r>
      <w:r w:rsidRPr="0023753E">
        <w:t>ыстрота проектирования и реализации, что критично при жестких требованиях к времени построения сети;</w:t>
      </w:r>
    </w:p>
    <w:p w:rsidR="003255BD" w:rsidRDefault="0023753E" w:rsidP="0023753E">
      <w:pPr>
        <w:ind w:left="567" w:firstLine="567"/>
        <w:jc w:val="both"/>
      </w:pPr>
      <w:r w:rsidRPr="0023753E">
        <w:t xml:space="preserve">- </w:t>
      </w:r>
      <w:r>
        <w:t>б</w:t>
      </w:r>
      <w:r w:rsidRPr="0023753E">
        <w:t xml:space="preserve">еспроводная сеть не нуждается в прокладке кабелей (часто требующей </w:t>
      </w:r>
      <w:r w:rsidR="00D643C2">
        <w:t>свер</w:t>
      </w:r>
      <w:r w:rsidRPr="0023753E">
        <w:t>ления стен).</w:t>
      </w:r>
    </w:p>
    <w:p w:rsidR="00111E40" w:rsidRDefault="00111E40" w:rsidP="00111E40">
      <w:pPr>
        <w:ind w:left="567" w:firstLine="567"/>
        <w:jc w:val="both"/>
      </w:pPr>
      <w:r w:rsidRPr="0023753E">
        <w:t xml:space="preserve">На </w:t>
      </w:r>
      <w:r>
        <w:t>да</w:t>
      </w:r>
      <w:r w:rsidRPr="0023753E">
        <w:t xml:space="preserve">нном этапе развития сетевых технологий, технология беспроводных сетей Wi-Fi является наиболее </w:t>
      </w:r>
      <w:r>
        <w:t>часто применяемой</w:t>
      </w:r>
      <w:r w:rsidRPr="0023753E">
        <w:t xml:space="preserve"> в условиях</w:t>
      </w:r>
      <w:r>
        <w:t>,</w:t>
      </w:r>
      <w:r w:rsidRPr="0023753E">
        <w:t xml:space="preserve"> требующих мобильность, простоту установки и использования. </w:t>
      </w:r>
    </w:p>
    <w:p w:rsidR="001170A5" w:rsidRPr="0023753E" w:rsidRDefault="001170A5" w:rsidP="0023753E">
      <w:pPr>
        <w:ind w:left="567" w:firstLine="567"/>
        <w:jc w:val="both"/>
      </w:pPr>
      <w:r w:rsidRPr="0023753E">
        <w:t>Один из способов увеличения радиуса действия беспроводной сети заключается в создании распределённой сети на основе нескольких точек беспроводного доступа. При создании таких сетей появляется возможность превратить здание в единую беспроводную зону и увеличить скорость соединения вне зависимости от количества стен (преград).</w:t>
      </w:r>
    </w:p>
    <w:p w:rsidR="005D6831" w:rsidRPr="0077035A" w:rsidRDefault="005D6831" w:rsidP="005D13FF">
      <w:pPr>
        <w:ind w:left="567" w:firstLine="567"/>
        <w:jc w:val="both"/>
      </w:pPr>
      <w:r w:rsidRPr="0077035A">
        <w:t>История развития Wi-Fi начинается с середины 1990 гг. Данная технология передачи информации по радиоканалу была разработана и применена в локальных сетях компаний Силиконовой долины США.</w:t>
      </w:r>
    </w:p>
    <w:p w:rsidR="005D6831" w:rsidRPr="0077035A" w:rsidRDefault="005D6831" w:rsidP="005D13FF">
      <w:pPr>
        <w:ind w:left="567" w:firstLine="567"/>
        <w:jc w:val="both"/>
      </w:pPr>
      <w:r w:rsidRPr="0077035A">
        <w:lastRenderedPageBreak/>
        <w:t>Связь с мобильным абонентом (сотрудник компании</w:t>
      </w:r>
      <w:r w:rsidR="00111E40">
        <w:t xml:space="preserve"> с</w:t>
      </w:r>
      <w:r w:rsidRPr="0077035A">
        <w:t xml:space="preserve"> ноутбуком с беспроводным сетевым адаптером) была организована через «точки доступа», подключённые к кабельной инфраструктуре компании. При этом в радиусе действия каждой такой точки (несколько десятков метров) могло находиться до 20 абонентов, одновременно использующих ресурсы сети.</w:t>
      </w:r>
    </w:p>
    <w:p w:rsidR="004264AF" w:rsidRPr="0077035A" w:rsidRDefault="005D6831" w:rsidP="004264AF">
      <w:pPr>
        <w:ind w:left="567" w:firstLine="567"/>
        <w:jc w:val="both"/>
      </w:pPr>
      <w:r w:rsidRPr="0077035A">
        <w:t>Первоначально термин «Wi-Fi» использовался только для обозначения технологии, обеспечивающей связь в диапазоне 2,4 ГГц и работающей по стандарту IEEE 802.11b (скорость передачи информации – до 11 Мбит/с). Однако в настоящее время этот термин всё чаще используется и применительно к другим технологиям беспроводных локальных сетей. Наиболее значимые среди них определены стандартами IEEE 802.11a и 802.11g (скорость передачи – до 54 Мбит/с, частотные диапазоны, соответственно, 5 ГГц и 2,4 ГГц).</w:t>
      </w:r>
      <w:r w:rsidR="004264AF" w:rsidRPr="0077035A">
        <w:t>Данный стандарт описывает коллизионный метод многостанционного доступа к радиоканалу (Carrier Sense Multiple Access with Collision Avoidance — CSMA/CA), сходный с методом доступа Carrier Sense Multiple Access/Collision Detect (CSMA/CD), по которому работают кабельные сети Ethernet.</w:t>
      </w:r>
    </w:p>
    <w:p w:rsidR="0077035A" w:rsidRPr="0077035A" w:rsidRDefault="0077035A" w:rsidP="005D13FF">
      <w:pPr>
        <w:ind w:left="567" w:firstLine="567"/>
        <w:jc w:val="both"/>
      </w:pPr>
      <w:r w:rsidRPr="0077035A">
        <w:t>Основное преимущество Wi-Fi — беспроводной доступ, то есть не нужно строить сложных схем построения локальных сетей, ограничивать свободу пользователей в связи с расположением точек подключения к сети. Данные передаются на радиопередатчики, размещенные внутри адаптеров беспроводного доступа. При этом оборудование — как абонентское, так и базовое, — имеет достаточно небольшие размеры. Стоимость подобных сетей относительно невысока и продолжает динамично снижаться.</w:t>
      </w:r>
    </w:p>
    <w:p w:rsidR="0077035A" w:rsidRDefault="0077035A" w:rsidP="005D13FF">
      <w:pPr>
        <w:ind w:left="567" w:firstLine="567"/>
        <w:jc w:val="both"/>
      </w:pPr>
      <w:r w:rsidRPr="0077035A">
        <w:t xml:space="preserve">Для любого оператора связи </w:t>
      </w:r>
      <w:r w:rsidR="008C5D62">
        <w:t xml:space="preserve">создание и </w:t>
      </w:r>
      <w:r w:rsidRPr="0077035A">
        <w:t>содержание н</w:t>
      </w:r>
      <w:r w:rsidR="008C5D62">
        <w:t>аземной «последней мили» дорого из-за</w:t>
      </w:r>
      <w:r w:rsidRPr="0077035A">
        <w:t xml:space="preserve"> прокладк</w:t>
      </w:r>
      <w:r w:rsidR="008C5D62">
        <w:t>и кабеля</w:t>
      </w:r>
      <w:r w:rsidRPr="0077035A">
        <w:t xml:space="preserve">. </w:t>
      </w:r>
      <w:r w:rsidR="004264AF">
        <w:t xml:space="preserve">Для </w:t>
      </w:r>
      <w:r w:rsidRPr="0077035A">
        <w:t xml:space="preserve">решение данной проблемы </w:t>
      </w:r>
      <w:r w:rsidR="004264AF">
        <w:t>может быть предложен</w:t>
      </w:r>
      <w:r w:rsidRPr="0077035A">
        <w:t xml:space="preserve"> беспроводно</w:t>
      </w:r>
      <w:r w:rsidR="004264AF">
        <w:t>й</w:t>
      </w:r>
      <w:r w:rsidRPr="0077035A">
        <w:t xml:space="preserve"> вариант. При помощи одной базовой станции беспроводной связи можно подключить несколько клиентов. Таким образом, коэффициент утилизации аппаратуры становится высоким. А чем больше клиентов обслуживается с одной единицы аппаратуры, тем точнее статистически можно предсказать нагрузку на эту аппаратуру, тем лучше ее резервирование. Это справедливо и по отношению к массовому рынку пользователей Интернета. Возможность создания локальных сетей общего доступа при помощи беспроводных технологий породила новое явление в телекоммуникациях — hot spot. Термином «hot spot» называют точки беспроводного доступа в Интернет в местах скопления людей, например, аэропортах, бизнес-центрах, конференц-залах, где можно быстро и удобно получить доступ к беспроводной сети. Портативные устройства с поддержкой беспроводной связи стандарта 802.11b предоставляют пользователям возможность получить </w:t>
      </w:r>
      <w:r w:rsidR="004264AF">
        <w:t xml:space="preserve">широкополосный </w:t>
      </w:r>
      <w:r w:rsidRPr="0077035A">
        <w:t>доступ к услугам провайдера.</w:t>
      </w:r>
    </w:p>
    <w:p w:rsidR="00523CEB" w:rsidRPr="003B69FF" w:rsidRDefault="006C2573" w:rsidP="005D13FF">
      <w:pPr>
        <w:ind w:left="567" w:firstLine="567"/>
        <w:jc w:val="both"/>
      </w:pPr>
      <w:r>
        <w:t>З</w:t>
      </w:r>
      <w:r w:rsidR="00523CEB">
        <w:t xml:space="preserve">ону покрытия </w:t>
      </w:r>
      <w:r>
        <w:t xml:space="preserve">конкретного </w:t>
      </w:r>
      <w:r w:rsidR="00D55C18">
        <w:t xml:space="preserve">устройства точки доступа </w:t>
      </w:r>
      <w:r w:rsidR="00523CEB">
        <w:t>указывает производитель оборудования в технической документации. Надо только иметь в виду, что декларируемая величина указывается в условиях «чистого по</w:t>
      </w:r>
      <w:r w:rsidR="00523CEB">
        <w:lastRenderedPageBreak/>
        <w:t>ля», чего практически не встречается в реальной жизни</w:t>
      </w:r>
      <w:r w:rsidR="008C5D62">
        <w:t>, потому что за счёт существующей инфраструктуры</w:t>
      </w:r>
      <w:r w:rsidR="00FD0E97">
        <w:t xml:space="preserve"> часть сигнала поглощается (затухает).</w:t>
      </w:r>
    </w:p>
    <w:p w:rsidR="003B69FF" w:rsidRDefault="003B69FF" w:rsidP="005D13FF">
      <w:pPr>
        <w:ind w:left="567" w:firstLine="567"/>
        <w:jc w:val="both"/>
      </w:pPr>
      <w:r w:rsidRPr="003B69FF">
        <w:t xml:space="preserve">Для определения затухания в радиоканалах связи </w:t>
      </w:r>
      <w:r>
        <w:t xml:space="preserve">существуют </w:t>
      </w:r>
      <w:r w:rsidRPr="003B69FF">
        <w:t xml:space="preserve">модели </w:t>
      </w:r>
      <w:r w:rsidRPr="003B69FF">
        <w:rPr>
          <w:lang w:val="en-US"/>
        </w:rPr>
        <w:t>Hata</w:t>
      </w:r>
      <w:r>
        <w:t>,</w:t>
      </w:r>
      <w:r w:rsidRPr="003B69FF">
        <w:t xml:space="preserve"> Уолфиша-Икегамы (</w:t>
      </w:r>
      <w:r w:rsidRPr="003B69FF">
        <w:rPr>
          <w:lang w:val="en-US"/>
        </w:rPr>
        <w:t>Walfich</w:t>
      </w:r>
      <w:r w:rsidRPr="003B69FF">
        <w:t>-</w:t>
      </w:r>
      <w:r w:rsidRPr="003B69FF">
        <w:rPr>
          <w:lang w:val="en-US"/>
        </w:rPr>
        <w:t>Ikegami</w:t>
      </w:r>
      <w:r w:rsidRPr="003B69FF">
        <w:t>), Сакагами-Кубои (</w:t>
      </w:r>
      <w:r w:rsidRPr="003B69FF">
        <w:rPr>
          <w:lang w:val="en-US"/>
        </w:rPr>
        <w:t>Sakagami</w:t>
      </w:r>
      <w:r w:rsidRPr="003B69FF">
        <w:t>-</w:t>
      </w:r>
      <w:r w:rsidRPr="003B69FF">
        <w:rPr>
          <w:lang w:val="en-US"/>
        </w:rPr>
        <w:t>Kuboi</w:t>
      </w:r>
      <w:r w:rsidRPr="003B69FF">
        <w:t>), Ибрахима-Парсона (</w:t>
      </w:r>
      <w:r w:rsidRPr="003B69FF">
        <w:rPr>
          <w:lang w:val="en-US"/>
        </w:rPr>
        <w:t>Ibrahim</w:t>
      </w:r>
      <w:r w:rsidRPr="003B69FF">
        <w:t>-</w:t>
      </w:r>
      <w:r w:rsidRPr="003B69FF">
        <w:rPr>
          <w:lang w:val="en-US"/>
        </w:rPr>
        <w:t>Parsons</w:t>
      </w:r>
      <w:r w:rsidRPr="003B69FF">
        <w:t xml:space="preserve">). </w:t>
      </w:r>
    </w:p>
    <w:p w:rsidR="003939C8" w:rsidRDefault="003B69FF" w:rsidP="005D13FF">
      <w:pPr>
        <w:ind w:left="567" w:firstLine="567"/>
        <w:jc w:val="both"/>
      </w:pPr>
      <w:r w:rsidRPr="003B69FF">
        <w:t xml:space="preserve">Все они предназначены для расчетов макросотовых сетей связи и учитывают такие параметры как: ориентация улицы относительно направления распространения волны, высоты зданий, ширины улиц. Кроме того, для того, чтобы воспользоваться этими моделями, необходимо, чтобы высота подвеса антенны базовой станции была не менее </w:t>
      </w:r>
      <w:smartTag w:uri="urn:schemas-microsoft-com:office:smarttags" w:element="metricconverter">
        <w:smartTagPr>
          <w:attr w:name="ProductID" w:val="20 метров"/>
        </w:smartTagPr>
        <w:r w:rsidRPr="003B69FF">
          <w:t>20 метров</w:t>
        </w:r>
      </w:smartTag>
      <w:r w:rsidRPr="003B69FF">
        <w:t xml:space="preserve"> относительно уровня земли. </w:t>
      </w:r>
    </w:p>
    <w:p w:rsidR="003B69FF" w:rsidRPr="003B69FF" w:rsidRDefault="00FD0E97" w:rsidP="005D13FF">
      <w:pPr>
        <w:ind w:left="567" w:firstLine="567"/>
        <w:jc w:val="both"/>
      </w:pPr>
      <w:r>
        <w:t>В</w:t>
      </w:r>
      <w:r w:rsidR="003B69FF" w:rsidRPr="003B69FF">
        <w:t xml:space="preserve">се эти методы </w:t>
      </w:r>
      <w:r>
        <w:t xml:space="preserve">применяются для определения зоны покрытия на улице и </w:t>
      </w:r>
      <w:r w:rsidR="003B69FF" w:rsidRPr="003B69FF">
        <w:t>неприемлемы для расчета затухания внутри здания.</w:t>
      </w:r>
    </w:p>
    <w:p w:rsidR="003B69FF" w:rsidRPr="003B69FF" w:rsidRDefault="003B69FF" w:rsidP="005D13FF">
      <w:pPr>
        <w:ind w:left="567" w:firstLine="567"/>
        <w:jc w:val="both"/>
      </w:pPr>
      <w:r w:rsidRPr="003B69FF">
        <w:t>На условия распространения сигналов внутри здания существенным образом влияют конструкции здания, материал стен, положение абонента внутри здания. Сложный интерференционный характер поля порождает резкие перепады (до 20-30 дБ) в уровне принимаемого сигнала при небольшом перемещении абонента. К настоящему времени не разработано надежных методов прогноза уровня сигнала внутри зданий</w:t>
      </w:r>
      <w:r w:rsidR="00834485">
        <w:t xml:space="preserve"> (так как эмпирически это определяется весьма просто), но предварительная оценка может быть сделана по формуле (1)</w:t>
      </w:r>
      <w:r w:rsidRPr="003B69FF">
        <w:t>.</w:t>
      </w:r>
    </w:p>
    <w:p w:rsidR="003B69FF" w:rsidRPr="003B69FF" w:rsidRDefault="003B69FF" w:rsidP="005D13FF">
      <w:pPr>
        <w:spacing w:before="240" w:after="240"/>
        <w:ind w:left="567" w:firstLine="142"/>
        <w:jc w:val="both"/>
      </w:pPr>
      <w:r w:rsidRPr="003B69FF">
        <w:rPr>
          <w:position w:val="-10"/>
        </w:rPr>
        <w:object w:dxaOrig="3200" w:dyaOrig="320">
          <v:shape id="_x0000_i1026" type="#_x0000_t75" style="width:210.75pt;height:21pt" o:ole="">
            <v:imagedata r:id="rId14" o:title=""/>
          </v:shape>
          <o:OLEObject Type="Embed" ProgID="Equation.3" ShapeID="_x0000_i1026" DrawAspect="Content" ObjectID="_1636368834" r:id="rId15"/>
        </w:object>
      </w:r>
      <w:r w:rsidRPr="003B69FF">
        <w:tab/>
      </w:r>
      <w:r w:rsidRPr="003B69FF">
        <w:tab/>
      </w:r>
      <w:r w:rsidRPr="003B69FF">
        <w:tab/>
      </w:r>
      <w:r w:rsidRPr="003B69FF">
        <w:tab/>
        <w:t>(</w:t>
      </w:r>
      <w:r w:rsidR="00834485">
        <w:t>1</w:t>
      </w:r>
      <w:r w:rsidRPr="003B69FF">
        <w:t xml:space="preserve">), </w:t>
      </w:r>
    </w:p>
    <w:p w:rsidR="003B69FF" w:rsidRPr="003B69FF" w:rsidRDefault="003B69FF" w:rsidP="005D13FF">
      <w:pPr>
        <w:ind w:left="567" w:firstLine="142"/>
        <w:jc w:val="both"/>
      </w:pPr>
      <w:r w:rsidRPr="003B69FF">
        <w:t>где</w:t>
      </w:r>
    </w:p>
    <w:p w:rsidR="003B69FF" w:rsidRPr="003B69FF" w:rsidRDefault="003B69FF" w:rsidP="005D13FF">
      <w:pPr>
        <w:ind w:left="567" w:firstLine="142"/>
        <w:jc w:val="both"/>
      </w:pPr>
      <w:r w:rsidRPr="003B69FF">
        <w:t xml:space="preserve">М – затухание на расстоянии </w:t>
      </w:r>
      <w:smartTag w:uri="urn:schemas-microsoft-com:office:smarttags" w:element="metricconverter">
        <w:smartTagPr>
          <w:attr w:name="ProductID" w:val="1 метр"/>
        </w:smartTagPr>
        <w:r w:rsidRPr="003B69FF">
          <w:t>1 метр</w:t>
        </w:r>
      </w:smartTag>
      <w:r w:rsidRPr="003B69FF">
        <w:t xml:space="preserve"> от базовой станции, дБ;</w:t>
      </w:r>
    </w:p>
    <w:p w:rsidR="003B69FF" w:rsidRPr="003B69FF" w:rsidRDefault="003B69FF" w:rsidP="005D13FF">
      <w:pPr>
        <w:ind w:left="567" w:firstLine="142"/>
        <w:jc w:val="both"/>
      </w:pPr>
      <w:r w:rsidRPr="003B69FF">
        <w:rPr>
          <w:lang w:val="en-US"/>
        </w:rPr>
        <w:t>d</w:t>
      </w:r>
      <w:r w:rsidRPr="003B69FF">
        <w:t xml:space="preserve"> – расстояние между базовой станцией и абонентскими терминалами, м;</w:t>
      </w:r>
    </w:p>
    <w:p w:rsidR="003B69FF" w:rsidRPr="003B69FF" w:rsidRDefault="003B69FF" w:rsidP="005D13FF">
      <w:pPr>
        <w:ind w:left="567" w:firstLine="142"/>
        <w:jc w:val="both"/>
      </w:pPr>
      <w:r w:rsidRPr="003B69FF">
        <w:rPr>
          <w:lang w:val="en-US"/>
        </w:rPr>
        <w:t>k</w:t>
      </w:r>
      <w:r w:rsidRPr="003B69FF">
        <w:t xml:space="preserve"> – число этажей между базовой станцией и абонентскими терминалами;</w:t>
      </w:r>
    </w:p>
    <w:p w:rsidR="003B69FF" w:rsidRPr="003B69FF" w:rsidRDefault="003B69FF" w:rsidP="005D13FF">
      <w:pPr>
        <w:ind w:left="567" w:firstLine="142"/>
        <w:jc w:val="both"/>
      </w:pPr>
      <w:r w:rsidRPr="003B69FF">
        <w:rPr>
          <w:lang w:val="en-US"/>
        </w:rPr>
        <w:t>F</w:t>
      </w:r>
      <w:r w:rsidRPr="003B69FF">
        <w:t xml:space="preserve"> – потери при прохождении радиоволн через этажные перекрытия, дБ;</w:t>
      </w:r>
    </w:p>
    <w:p w:rsidR="003B69FF" w:rsidRPr="003B69FF" w:rsidRDefault="003B69FF" w:rsidP="005D13FF">
      <w:pPr>
        <w:ind w:left="567" w:firstLine="142"/>
        <w:jc w:val="both"/>
      </w:pPr>
      <w:r w:rsidRPr="003B69FF">
        <w:rPr>
          <w:lang w:val="en-US"/>
        </w:rPr>
        <w:t>p</w:t>
      </w:r>
      <w:r w:rsidRPr="003B69FF">
        <w:t xml:space="preserve"> – число стен между базовой станцией и абонентскими терминалами;</w:t>
      </w:r>
    </w:p>
    <w:p w:rsidR="003B69FF" w:rsidRPr="003B69FF" w:rsidRDefault="003B69FF" w:rsidP="005D13FF">
      <w:pPr>
        <w:ind w:left="567" w:firstLine="142"/>
        <w:jc w:val="both"/>
      </w:pPr>
      <w:r w:rsidRPr="003B69FF">
        <w:rPr>
          <w:lang w:val="en-US"/>
        </w:rPr>
        <w:t>W</w:t>
      </w:r>
      <w:r w:rsidRPr="003B69FF">
        <w:t xml:space="preserve"> – потери при прохождении радиоволн через стену, дБ.</w:t>
      </w:r>
    </w:p>
    <w:p w:rsidR="003B69FF" w:rsidRDefault="003B69FF" w:rsidP="005D13FF">
      <w:pPr>
        <w:ind w:left="567" w:firstLine="567"/>
        <w:jc w:val="both"/>
      </w:pPr>
      <w:r w:rsidRPr="003B69FF">
        <w:t>По данным электронного руководства по монтажу системы, значения вносимого затухания приведены в таблице 1.</w:t>
      </w:r>
    </w:p>
    <w:p w:rsidR="00BB5163" w:rsidRPr="003B69FF" w:rsidRDefault="00BB5163" w:rsidP="005D13FF">
      <w:pPr>
        <w:ind w:left="567" w:firstLine="567"/>
        <w:jc w:val="both"/>
      </w:pPr>
    </w:p>
    <w:p w:rsidR="00B16100" w:rsidRDefault="00B16100" w:rsidP="005D13FF">
      <w:pPr>
        <w:ind w:left="567" w:firstLine="567"/>
        <w:jc w:val="both"/>
      </w:pPr>
    </w:p>
    <w:p w:rsidR="003B69FF" w:rsidRPr="003B69FF" w:rsidRDefault="003B69FF" w:rsidP="0011708B">
      <w:pPr>
        <w:ind w:left="567" w:firstLine="567"/>
        <w:jc w:val="center"/>
      </w:pPr>
      <w:r w:rsidRPr="003B69FF">
        <w:t>Таблица 1</w:t>
      </w:r>
      <w:r w:rsidR="00FC0907">
        <w:t>.</w:t>
      </w:r>
      <w:r w:rsidRPr="003B69FF">
        <w:t xml:space="preserve"> Значения вносимого затухания</w:t>
      </w:r>
    </w:p>
    <w:tbl>
      <w:tblPr>
        <w:tblStyle w:val="af2"/>
        <w:tblW w:w="9780" w:type="dxa"/>
        <w:tblInd w:w="534" w:type="dxa"/>
        <w:tblLook w:val="01E0" w:firstRow="1" w:lastRow="1" w:firstColumn="1" w:lastColumn="1" w:noHBand="0" w:noVBand="0"/>
      </w:tblPr>
      <w:tblGrid>
        <w:gridCol w:w="6912"/>
        <w:gridCol w:w="2868"/>
      </w:tblGrid>
      <w:tr w:rsidR="003B69FF" w:rsidRPr="003B69FF" w:rsidTr="006D36FF">
        <w:tc>
          <w:tcPr>
            <w:tcW w:w="6912" w:type="dxa"/>
          </w:tcPr>
          <w:p w:rsidR="003B69FF" w:rsidRPr="003B69FF" w:rsidRDefault="003B69FF" w:rsidP="005D13FF">
            <w:pPr>
              <w:ind w:left="321"/>
            </w:pPr>
            <w:r w:rsidRPr="003B69FF">
              <w:t>Объект, вызывающий затухание</w:t>
            </w:r>
          </w:p>
        </w:tc>
        <w:tc>
          <w:tcPr>
            <w:tcW w:w="2868" w:type="dxa"/>
          </w:tcPr>
          <w:p w:rsidR="003B69FF" w:rsidRPr="003B69FF" w:rsidRDefault="003B69FF" w:rsidP="005D13FF">
            <w:pPr>
              <w:ind w:left="74" w:firstLine="142"/>
            </w:pPr>
            <w:r w:rsidRPr="003B69FF">
              <w:t>Затухание, дБ</w:t>
            </w:r>
          </w:p>
        </w:tc>
      </w:tr>
      <w:tr w:rsidR="003B69FF" w:rsidRPr="003B69FF" w:rsidTr="006D36FF">
        <w:tc>
          <w:tcPr>
            <w:tcW w:w="6912" w:type="dxa"/>
          </w:tcPr>
          <w:p w:rsidR="003B69FF" w:rsidRPr="003B69FF" w:rsidRDefault="003B69FF" w:rsidP="005D13FF">
            <w:pPr>
              <w:ind w:left="321"/>
            </w:pPr>
            <w:r w:rsidRPr="003B69FF">
              <w:t xml:space="preserve">Бетонная стена (внутренняя, </w:t>
            </w:r>
            <w:smartTag w:uri="urn:schemas-microsoft-com:office:smarttags" w:element="metricconverter">
              <w:smartTagPr>
                <w:attr w:name="ProductID" w:val="10 см"/>
              </w:smartTagPr>
              <w:r w:rsidRPr="003B69FF">
                <w:t>10 см</w:t>
              </w:r>
            </w:smartTag>
            <w:r w:rsidRPr="003B69FF">
              <w:t>)</w:t>
            </w:r>
          </w:p>
        </w:tc>
        <w:tc>
          <w:tcPr>
            <w:tcW w:w="2868" w:type="dxa"/>
          </w:tcPr>
          <w:p w:rsidR="003B69FF" w:rsidRPr="003B69FF" w:rsidRDefault="003B69FF" w:rsidP="005D13FF">
            <w:pPr>
              <w:ind w:left="74" w:firstLine="142"/>
            </w:pPr>
            <w:r w:rsidRPr="003B69FF">
              <w:t>6</w:t>
            </w:r>
          </w:p>
        </w:tc>
      </w:tr>
      <w:tr w:rsidR="003B69FF" w:rsidRPr="003B69FF" w:rsidTr="006D36FF">
        <w:tc>
          <w:tcPr>
            <w:tcW w:w="6912" w:type="dxa"/>
          </w:tcPr>
          <w:p w:rsidR="003B69FF" w:rsidRPr="003B69FF" w:rsidRDefault="003B69FF" w:rsidP="005D13FF">
            <w:pPr>
              <w:ind w:left="321"/>
            </w:pPr>
            <w:r w:rsidRPr="003B69FF">
              <w:t xml:space="preserve">Бетонная стена (двойная, 2 раза по </w:t>
            </w:r>
            <w:smartTag w:uri="urn:schemas-microsoft-com:office:smarttags" w:element="metricconverter">
              <w:smartTagPr>
                <w:attr w:name="ProductID" w:val="20 см"/>
              </w:smartTagPr>
              <w:r w:rsidRPr="003B69FF">
                <w:t>20 см</w:t>
              </w:r>
            </w:smartTag>
            <w:r w:rsidRPr="003B69FF">
              <w:t>)</w:t>
            </w:r>
          </w:p>
        </w:tc>
        <w:tc>
          <w:tcPr>
            <w:tcW w:w="2868" w:type="dxa"/>
          </w:tcPr>
          <w:p w:rsidR="003B69FF" w:rsidRPr="003B69FF" w:rsidRDefault="003B69FF" w:rsidP="005D13FF">
            <w:pPr>
              <w:ind w:left="74" w:firstLine="142"/>
            </w:pPr>
            <w:r w:rsidRPr="003B69FF">
              <w:t>17</w:t>
            </w:r>
          </w:p>
        </w:tc>
      </w:tr>
      <w:tr w:rsidR="003B69FF" w:rsidRPr="003B69FF" w:rsidTr="006D36FF">
        <w:tc>
          <w:tcPr>
            <w:tcW w:w="6912" w:type="dxa"/>
          </w:tcPr>
          <w:p w:rsidR="003B69FF" w:rsidRPr="003B69FF" w:rsidRDefault="003B69FF" w:rsidP="005D13FF">
            <w:pPr>
              <w:ind w:left="321"/>
            </w:pPr>
            <w:r w:rsidRPr="003B69FF">
              <w:t>Бетонная стена 25-</w:t>
            </w:r>
            <w:smartTag w:uri="urn:schemas-microsoft-com:office:smarttags" w:element="metricconverter">
              <w:smartTagPr>
                <w:attr w:name="ProductID" w:val="30 см"/>
              </w:smartTagPr>
              <w:r w:rsidRPr="003B69FF">
                <w:t>30 см</w:t>
              </w:r>
            </w:smartTag>
          </w:p>
        </w:tc>
        <w:tc>
          <w:tcPr>
            <w:tcW w:w="2868" w:type="dxa"/>
          </w:tcPr>
          <w:p w:rsidR="003B69FF" w:rsidRPr="003B69FF" w:rsidRDefault="003B69FF" w:rsidP="005D13FF">
            <w:pPr>
              <w:ind w:left="74" w:firstLine="142"/>
            </w:pPr>
            <w:r w:rsidRPr="003B69FF">
              <w:t>от 9,4 до 16</w:t>
            </w:r>
          </w:p>
        </w:tc>
      </w:tr>
      <w:tr w:rsidR="003B69FF" w:rsidRPr="003B69FF" w:rsidTr="006D36FF">
        <w:tc>
          <w:tcPr>
            <w:tcW w:w="6912" w:type="dxa"/>
          </w:tcPr>
          <w:p w:rsidR="003B69FF" w:rsidRPr="003B69FF" w:rsidRDefault="003B69FF" w:rsidP="005D13FF">
            <w:pPr>
              <w:ind w:left="321"/>
            </w:pPr>
            <w:r w:rsidRPr="003B69FF">
              <w:t>Железобетонный потолок</w:t>
            </w:r>
          </w:p>
        </w:tc>
        <w:tc>
          <w:tcPr>
            <w:tcW w:w="2868" w:type="dxa"/>
          </w:tcPr>
          <w:p w:rsidR="003B69FF" w:rsidRPr="003B69FF" w:rsidRDefault="003B69FF" w:rsidP="005D13FF">
            <w:pPr>
              <w:ind w:left="74" w:firstLine="142"/>
            </w:pPr>
            <w:r w:rsidRPr="003B69FF">
              <w:t>от 12 да 14</w:t>
            </w:r>
          </w:p>
        </w:tc>
      </w:tr>
      <w:tr w:rsidR="003B69FF" w:rsidRPr="003B69FF" w:rsidTr="006D36FF">
        <w:tc>
          <w:tcPr>
            <w:tcW w:w="6912" w:type="dxa"/>
          </w:tcPr>
          <w:p w:rsidR="003B69FF" w:rsidRPr="003B69FF" w:rsidRDefault="003B69FF" w:rsidP="005D13FF">
            <w:pPr>
              <w:ind w:left="321"/>
            </w:pPr>
            <w:r w:rsidRPr="003B69FF">
              <w:t>2 железобетонных потолка</w:t>
            </w:r>
          </w:p>
        </w:tc>
        <w:tc>
          <w:tcPr>
            <w:tcW w:w="2868" w:type="dxa"/>
          </w:tcPr>
          <w:p w:rsidR="003B69FF" w:rsidRPr="003B69FF" w:rsidRDefault="003B69FF" w:rsidP="005D13FF">
            <w:pPr>
              <w:ind w:left="74" w:firstLine="142"/>
            </w:pPr>
            <w:r w:rsidRPr="003B69FF">
              <w:t xml:space="preserve">от 35 до 45 </w:t>
            </w:r>
          </w:p>
        </w:tc>
      </w:tr>
      <w:tr w:rsidR="003B69FF" w:rsidRPr="003B69FF" w:rsidTr="006D36FF">
        <w:tc>
          <w:tcPr>
            <w:tcW w:w="6912" w:type="dxa"/>
          </w:tcPr>
          <w:p w:rsidR="003B69FF" w:rsidRPr="003B69FF" w:rsidRDefault="003B69FF" w:rsidP="005D13FF">
            <w:pPr>
              <w:ind w:left="321"/>
            </w:pPr>
            <w:r w:rsidRPr="003B69FF">
              <w:t>3 железобетонных потолка</w:t>
            </w:r>
          </w:p>
        </w:tc>
        <w:tc>
          <w:tcPr>
            <w:tcW w:w="2868" w:type="dxa"/>
          </w:tcPr>
          <w:p w:rsidR="003B69FF" w:rsidRPr="003B69FF" w:rsidRDefault="003B69FF" w:rsidP="005D13FF">
            <w:pPr>
              <w:ind w:left="74" w:firstLine="142"/>
            </w:pPr>
            <w:r w:rsidRPr="003B69FF">
              <w:t>от 42 до 53</w:t>
            </w:r>
          </w:p>
        </w:tc>
      </w:tr>
      <w:tr w:rsidR="003B69FF" w:rsidRPr="003B69FF" w:rsidTr="006D36FF">
        <w:tc>
          <w:tcPr>
            <w:tcW w:w="6912" w:type="dxa"/>
          </w:tcPr>
          <w:p w:rsidR="003B69FF" w:rsidRPr="003B69FF" w:rsidRDefault="003B69FF" w:rsidP="005D13FF">
            <w:pPr>
              <w:ind w:left="321"/>
            </w:pPr>
            <w:r w:rsidRPr="003B69FF">
              <w:t>Стальная стена с окнами с армированными стеклами</w:t>
            </w:r>
          </w:p>
        </w:tc>
        <w:tc>
          <w:tcPr>
            <w:tcW w:w="2868" w:type="dxa"/>
          </w:tcPr>
          <w:p w:rsidR="003B69FF" w:rsidRPr="003B69FF" w:rsidRDefault="003B69FF" w:rsidP="005D13FF">
            <w:pPr>
              <w:ind w:left="74" w:firstLine="142"/>
            </w:pPr>
            <w:r w:rsidRPr="003B69FF">
              <w:t>от 6,5 до 10</w:t>
            </w:r>
          </w:p>
        </w:tc>
      </w:tr>
      <w:tr w:rsidR="003B69FF" w:rsidRPr="003B69FF" w:rsidTr="00ED5744">
        <w:tc>
          <w:tcPr>
            <w:tcW w:w="6912" w:type="dxa"/>
            <w:tcBorders>
              <w:bottom w:val="single" w:sz="4" w:space="0" w:color="auto"/>
            </w:tcBorders>
          </w:tcPr>
          <w:p w:rsidR="003B69FF" w:rsidRPr="003B69FF" w:rsidRDefault="003B69FF" w:rsidP="005D13FF">
            <w:pPr>
              <w:ind w:left="321"/>
            </w:pPr>
            <w:r w:rsidRPr="003B69FF">
              <w:lastRenderedPageBreak/>
              <w:t>Стальная стена</w:t>
            </w:r>
          </w:p>
        </w:tc>
        <w:tc>
          <w:tcPr>
            <w:tcW w:w="2868" w:type="dxa"/>
            <w:tcBorders>
              <w:bottom w:val="single" w:sz="4" w:space="0" w:color="auto"/>
            </w:tcBorders>
          </w:tcPr>
          <w:p w:rsidR="003B69FF" w:rsidRPr="003B69FF" w:rsidRDefault="003B69FF" w:rsidP="005D13FF">
            <w:pPr>
              <w:ind w:left="74" w:firstLine="142"/>
            </w:pPr>
            <w:r w:rsidRPr="003B69FF">
              <w:t>от 31 до 41</w:t>
            </w:r>
          </w:p>
        </w:tc>
      </w:tr>
      <w:tr w:rsidR="003B69FF" w:rsidRPr="003B69FF" w:rsidTr="00ED5744">
        <w:tc>
          <w:tcPr>
            <w:tcW w:w="6912" w:type="dxa"/>
            <w:tcBorders>
              <w:bottom w:val="single" w:sz="4" w:space="0" w:color="auto"/>
            </w:tcBorders>
          </w:tcPr>
          <w:p w:rsidR="003B69FF" w:rsidRPr="003B69FF" w:rsidRDefault="003B69FF" w:rsidP="005D13FF">
            <w:pPr>
              <w:ind w:left="567" w:hanging="246"/>
            </w:pPr>
            <w:r w:rsidRPr="003B69FF">
              <w:t>Кирпичная стена от 10 до 12 см</w:t>
            </w:r>
          </w:p>
        </w:tc>
        <w:tc>
          <w:tcPr>
            <w:tcW w:w="2868" w:type="dxa"/>
            <w:tcBorders>
              <w:bottom w:val="single" w:sz="4" w:space="0" w:color="auto"/>
            </w:tcBorders>
          </w:tcPr>
          <w:p w:rsidR="003B69FF" w:rsidRPr="003B69FF" w:rsidRDefault="003B69FF" w:rsidP="005D13FF">
            <w:pPr>
              <w:ind w:left="74" w:firstLine="142"/>
            </w:pPr>
            <w:r w:rsidRPr="003B69FF">
              <w:t>2,5</w:t>
            </w:r>
          </w:p>
        </w:tc>
      </w:tr>
      <w:tr w:rsidR="00ED5744" w:rsidRPr="003B69FF" w:rsidTr="00ED5744">
        <w:tc>
          <w:tcPr>
            <w:tcW w:w="9780" w:type="dxa"/>
            <w:gridSpan w:val="2"/>
            <w:tcBorders>
              <w:top w:val="single" w:sz="4" w:space="0" w:color="auto"/>
              <w:left w:val="nil"/>
              <w:right w:val="nil"/>
            </w:tcBorders>
          </w:tcPr>
          <w:p w:rsidR="00ED5744" w:rsidRPr="003B69FF" w:rsidRDefault="00ED5744" w:rsidP="005D13FF">
            <w:pPr>
              <w:ind w:left="74" w:firstLine="142"/>
              <w:jc w:val="right"/>
            </w:pPr>
            <w:r>
              <w:t>Продолжение т</w:t>
            </w:r>
            <w:r w:rsidRPr="003B69FF">
              <w:t>аблиц</w:t>
            </w:r>
            <w:r>
              <w:t>ы</w:t>
            </w:r>
            <w:r w:rsidRPr="003B69FF">
              <w:t xml:space="preserve"> 1</w:t>
            </w:r>
          </w:p>
        </w:tc>
      </w:tr>
      <w:tr w:rsidR="003B69FF" w:rsidRPr="003B69FF" w:rsidTr="006D36FF">
        <w:tc>
          <w:tcPr>
            <w:tcW w:w="6912" w:type="dxa"/>
          </w:tcPr>
          <w:p w:rsidR="003B69FF" w:rsidRPr="003B69FF" w:rsidRDefault="003B69FF" w:rsidP="005D13FF">
            <w:pPr>
              <w:ind w:left="567" w:hanging="246"/>
            </w:pPr>
            <w:r w:rsidRPr="003B69FF">
              <w:t xml:space="preserve">Кирпичная стена от </w:t>
            </w:r>
            <w:smartTag w:uri="urn:schemas-microsoft-com:office:smarttags" w:element="metricconverter">
              <w:smartTagPr>
                <w:attr w:name="ProductID" w:val="24 см"/>
              </w:smartTagPr>
              <w:r w:rsidRPr="003B69FF">
                <w:t>24 см</w:t>
              </w:r>
            </w:smartTag>
            <w:r w:rsidRPr="003B69FF">
              <w:t xml:space="preserve"> (без окон)</w:t>
            </w:r>
          </w:p>
        </w:tc>
        <w:tc>
          <w:tcPr>
            <w:tcW w:w="2868" w:type="dxa"/>
          </w:tcPr>
          <w:p w:rsidR="003B69FF" w:rsidRPr="003B69FF" w:rsidRDefault="003B69FF" w:rsidP="005D13FF">
            <w:pPr>
              <w:ind w:left="-68" w:firstLine="567"/>
            </w:pPr>
            <w:r w:rsidRPr="003B69FF">
              <w:t>4</w:t>
            </w:r>
          </w:p>
        </w:tc>
      </w:tr>
      <w:tr w:rsidR="003B69FF" w:rsidRPr="003B69FF" w:rsidTr="006D36FF">
        <w:tc>
          <w:tcPr>
            <w:tcW w:w="6912" w:type="dxa"/>
          </w:tcPr>
          <w:p w:rsidR="003B69FF" w:rsidRPr="003B69FF" w:rsidRDefault="003B69FF" w:rsidP="005D13FF">
            <w:pPr>
              <w:ind w:left="179" w:firstLine="142"/>
            </w:pPr>
            <w:r w:rsidRPr="003B69FF">
              <w:t>Кирпичная стена от 63 до 70 см</w:t>
            </w:r>
          </w:p>
        </w:tc>
        <w:tc>
          <w:tcPr>
            <w:tcW w:w="2868" w:type="dxa"/>
          </w:tcPr>
          <w:p w:rsidR="003B69FF" w:rsidRPr="003B69FF" w:rsidRDefault="003B69FF" w:rsidP="005D13FF">
            <w:pPr>
              <w:ind w:firstLine="74"/>
            </w:pPr>
            <w:r w:rsidRPr="003B69FF">
              <w:t>от 4 до 4,5</w:t>
            </w:r>
          </w:p>
        </w:tc>
      </w:tr>
      <w:tr w:rsidR="003B69FF" w:rsidRPr="003B69FF" w:rsidTr="006D36FF">
        <w:tc>
          <w:tcPr>
            <w:tcW w:w="6912" w:type="dxa"/>
          </w:tcPr>
          <w:p w:rsidR="003B69FF" w:rsidRPr="003B69FF" w:rsidRDefault="003B69FF" w:rsidP="005D13FF">
            <w:pPr>
              <w:ind w:left="179" w:firstLine="142"/>
            </w:pPr>
            <w:r w:rsidRPr="003B69FF">
              <w:t>Гипсокартонная стена</w:t>
            </w:r>
          </w:p>
        </w:tc>
        <w:tc>
          <w:tcPr>
            <w:tcW w:w="2868" w:type="dxa"/>
          </w:tcPr>
          <w:p w:rsidR="003B69FF" w:rsidRPr="003B69FF" w:rsidRDefault="003B69FF" w:rsidP="005D13FF">
            <w:pPr>
              <w:ind w:firstLine="74"/>
            </w:pPr>
            <w:r w:rsidRPr="003B69FF">
              <w:t>от 1,3 до 2,3</w:t>
            </w:r>
          </w:p>
        </w:tc>
      </w:tr>
      <w:tr w:rsidR="003B69FF" w:rsidRPr="003B69FF" w:rsidTr="006D36FF">
        <w:tc>
          <w:tcPr>
            <w:tcW w:w="6912" w:type="dxa"/>
          </w:tcPr>
          <w:p w:rsidR="003B69FF" w:rsidRPr="003B69FF" w:rsidRDefault="003B69FF" w:rsidP="005D13FF">
            <w:pPr>
              <w:ind w:left="179" w:firstLine="142"/>
            </w:pPr>
            <w:r w:rsidRPr="003B69FF">
              <w:t>Газобетонная стена</w:t>
            </w:r>
          </w:p>
        </w:tc>
        <w:tc>
          <w:tcPr>
            <w:tcW w:w="2868" w:type="dxa"/>
          </w:tcPr>
          <w:p w:rsidR="003B69FF" w:rsidRPr="003B69FF" w:rsidRDefault="003B69FF" w:rsidP="005D13FF">
            <w:pPr>
              <w:ind w:firstLine="74"/>
            </w:pPr>
            <w:r w:rsidRPr="003B69FF">
              <w:t>6,6</w:t>
            </w:r>
          </w:p>
        </w:tc>
      </w:tr>
      <w:tr w:rsidR="003B69FF" w:rsidRPr="003B69FF" w:rsidTr="006D36FF">
        <w:tc>
          <w:tcPr>
            <w:tcW w:w="6912" w:type="dxa"/>
          </w:tcPr>
          <w:p w:rsidR="003B69FF" w:rsidRPr="003B69FF" w:rsidRDefault="003B69FF" w:rsidP="005D13FF">
            <w:pPr>
              <w:ind w:left="179" w:firstLine="142"/>
            </w:pPr>
            <w:r w:rsidRPr="003B69FF">
              <w:t>Стеклянная перегородка</w:t>
            </w:r>
          </w:p>
        </w:tc>
        <w:tc>
          <w:tcPr>
            <w:tcW w:w="2868" w:type="dxa"/>
          </w:tcPr>
          <w:p w:rsidR="003B69FF" w:rsidRPr="003B69FF" w:rsidRDefault="003B69FF" w:rsidP="005D13FF">
            <w:pPr>
              <w:ind w:firstLine="74"/>
            </w:pPr>
            <w:r w:rsidRPr="003B69FF">
              <w:t>2</w:t>
            </w:r>
          </w:p>
        </w:tc>
      </w:tr>
      <w:tr w:rsidR="003B69FF" w:rsidRPr="003B69FF" w:rsidTr="006D36FF">
        <w:tc>
          <w:tcPr>
            <w:tcW w:w="6912" w:type="dxa"/>
          </w:tcPr>
          <w:p w:rsidR="003B69FF" w:rsidRPr="003B69FF" w:rsidRDefault="003B69FF" w:rsidP="005D13FF">
            <w:pPr>
              <w:ind w:left="179" w:firstLine="142"/>
            </w:pPr>
            <w:r w:rsidRPr="003B69FF">
              <w:t>Перегородка из армированного стекла</w:t>
            </w:r>
          </w:p>
        </w:tc>
        <w:tc>
          <w:tcPr>
            <w:tcW w:w="2868" w:type="dxa"/>
          </w:tcPr>
          <w:p w:rsidR="003B69FF" w:rsidRPr="003B69FF" w:rsidRDefault="003B69FF" w:rsidP="005D13FF">
            <w:pPr>
              <w:ind w:firstLine="74"/>
            </w:pPr>
            <w:r w:rsidRPr="003B69FF">
              <w:t>8</w:t>
            </w:r>
          </w:p>
        </w:tc>
      </w:tr>
    </w:tbl>
    <w:p w:rsidR="00B16100" w:rsidRDefault="00B16100" w:rsidP="005D13FF">
      <w:pPr>
        <w:ind w:left="567" w:firstLine="567"/>
        <w:jc w:val="both"/>
      </w:pPr>
    </w:p>
    <w:p w:rsidR="00523CEB" w:rsidRPr="00941764" w:rsidRDefault="003B69FF" w:rsidP="005D13FF">
      <w:pPr>
        <w:ind w:left="567" w:firstLine="567"/>
        <w:jc w:val="both"/>
      </w:pPr>
      <w:r w:rsidRPr="00941764">
        <w:t xml:space="preserve">Базовая станция должна быть помещена на высоту минимум </w:t>
      </w:r>
      <w:smartTag w:uri="urn:schemas-microsoft-com:office:smarttags" w:element="metricconverter">
        <w:smartTagPr>
          <w:attr w:name="ProductID" w:val="2 м"/>
        </w:smartTagPr>
        <w:r w:rsidRPr="00941764">
          <w:t>2 м</w:t>
        </w:r>
      </w:smartTag>
      <w:r w:rsidRPr="00941764">
        <w:t xml:space="preserve">. Если базовая станция помещена ниже, то передвижения людей в помещении будут создавать помехи радиосигналу от базовой станции.Обстановка помещения, особенно оборудование, сделанное из металла (книжные полки, </w:t>
      </w:r>
      <w:r w:rsidR="00160E16">
        <w:t>техника</w:t>
      </w:r>
      <w:r w:rsidRPr="00941764">
        <w:t xml:space="preserve"> и т.д.), </w:t>
      </w:r>
      <w:r w:rsidR="00BB5163">
        <w:t xml:space="preserve">также </w:t>
      </w:r>
      <w:r w:rsidRPr="00941764">
        <w:t xml:space="preserve">может вносить искажения в передачу радиосигналов. </w:t>
      </w:r>
    </w:p>
    <w:p w:rsidR="00D859AC" w:rsidRDefault="00D859AC" w:rsidP="005D13FF">
      <w:pPr>
        <w:ind w:left="567" w:firstLine="567"/>
        <w:jc w:val="both"/>
      </w:pPr>
    </w:p>
    <w:p w:rsidR="00B16100" w:rsidRDefault="00160E16" w:rsidP="005D13FF">
      <w:pPr>
        <w:ind w:left="567" w:firstLine="567"/>
        <w:jc w:val="both"/>
        <w:rPr>
          <w:b/>
        </w:rPr>
      </w:pPr>
      <w:r>
        <w:rPr>
          <w:b/>
        </w:rPr>
        <w:t>Вопросы к главе 2</w:t>
      </w:r>
    </w:p>
    <w:p w:rsidR="0011708B" w:rsidRDefault="0011708B" w:rsidP="005D13FF">
      <w:pPr>
        <w:ind w:left="567" w:firstLine="567"/>
        <w:jc w:val="both"/>
        <w:rPr>
          <w:b/>
        </w:rPr>
      </w:pPr>
    </w:p>
    <w:p w:rsidR="00160E16" w:rsidRDefault="00160E16" w:rsidP="005D13FF">
      <w:pPr>
        <w:pStyle w:val="a4"/>
        <w:numPr>
          <w:ilvl w:val="0"/>
          <w:numId w:val="12"/>
        </w:numPr>
        <w:spacing w:line="240" w:lineRule="auto"/>
        <w:jc w:val="both"/>
        <w:rPr>
          <w:rFonts w:ascii="Times New Roman" w:hAnsi="Times New Roman"/>
          <w:b/>
          <w:sz w:val="28"/>
          <w:szCs w:val="28"/>
        </w:rPr>
      </w:pPr>
      <w:r w:rsidRPr="00160E16">
        <w:rPr>
          <w:rFonts w:ascii="Times New Roman" w:hAnsi="Times New Roman"/>
          <w:b/>
          <w:sz w:val="28"/>
          <w:szCs w:val="28"/>
        </w:rPr>
        <w:t xml:space="preserve">Что такое </w:t>
      </w:r>
      <w:r>
        <w:rPr>
          <w:rFonts w:ascii="Times New Roman" w:hAnsi="Times New Roman"/>
          <w:b/>
          <w:sz w:val="28"/>
          <w:szCs w:val="28"/>
        </w:rPr>
        <w:t>«беспроводные технологии»</w:t>
      </w:r>
    </w:p>
    <w:p w:rsidR="00160E16" w:rsidRDefault="00160E16" w:rsidP="005D13FF">
      <w:pPr>
        <w:pStyle w:val="a4"/>
        <w:numPr>
          <w:ilvl w:val="0"/>
          <w:numId w:val="12"/>
        </w:numPr>
        <w:spacing w:line="240" w:lineRule="auto"/>
        <w:jc w:val="both"/>
        <w:rPr>
          <w:rFonts w:ascii="Times New Roman" w:hAnsi="Times New Roman"/>
          <w:b/>
          <w:sz w:val="28"/>
          <w:szCs w:val="28"/>
        </w:rPr>
      </w:pPr>
      <w:r>
        <w:rPr>
          <w:rFonts w:ascii="Times New Roman" w:hAnsi="Times New Roman"/>
          <w:b/>
          <w:sz w:val="28"/>
          <w:szCs w:val="28"/>
        </w:rPr>
        <w:t>Что является средой передачи</w:t>
      </w:r>
      <w:r w:rsidRPr="00160E16">
        <w:rPr>
          <w:rFonts w:ascii="Times New Roman" w:hAnsi="Times New Roman"/>
          <w:b/>
          <w:sz w:val="28"/>
          <w:szCs w:val="28"/>
        </w:rPr>
        <w:t xml:space="preserve"> информации в таких сетях</w:t>
      </w:r>
      <w:r>
        <w:rPr>
          <w:rFonts w:ascii="Times New Roman" w:hAnsi="Times New Roman"/>
          <w:b/>
          <w:sz w:val="28"/>
          <w:szCs w:val="28"/>
        </w:rPr>
        <w:t>?</w:t>
      </w:r>
    </w:p>
    <w:p w:rsidR="00160E16" w:rsidRDefault="00160E16" w:rsidP="005D13FF">
      <w:pPr>
        <w:pStyle w:val="a4"/>
        <w:numPr>
          <w:ilvl w:val="0"/>
          <w:numId w:val="12"/>
        </w:numPr>
        <w:spacing w:line="240" w:lineRule="auto"/>
        <w:jc w:val="both"/>
        <w:rPr>
          <w:rFonts w:ascii="Times New Roman" w:hAnsi="Times New Roman"/>
          <w:b/>
          <w:sz w:val="28"/>
          <w:szCs w:val="28"/>
        </w:rPr>
      </w:pPr>
      <w:r>
        <w:rPr>
          <w:rFonts w:ascii="Times New Roman" w:hAnsi="Times New Roman"/>
          <w:b/>
          <w:sz w:val="28"/>
          <w:szCs w:val="28"/>
        </w:rPr>
        <w:t xml:space="preserve">Как расшифровывается </w:t>
      </w:r>
      <w:r w:rsidRPr="00160E16">
        <w:rPr>
          <w:rFonts w:ascii="Times New Roman" w:hAnsi="Times New Roman"/>
          <w:b/>
          <w:sz w:val="28"/>
          <w:szCs w:val="28"/>
        </w:rPr>
        <w:t>Wi-Fi</w:t>
      </w:r>
      <w:r w:rsidR="007B17FD">
        <w:rPr>
          <w:rFonts w:ascii="Times New Roman" w:hAnsi="Times New Roman"/>
          <w:b/>
          <w:sz w:val="28"/>
          <w:szCs w:val="28"/>
        </w:rPr>
        <w:t>?</w:t>
      </w:r>
    </w:p>
    <w:p w:rsidR="007B17FD" w:rsidRDefault="007B17FD" w:rsidP="00934276">
      <w:pPr>
        <w:pStyle w:val="a4"/>
        <w:numPr>
          <w:ilvl w:val="0"/>
          <w:numId w:val="12"/>
        </w:numPr>
        <w:spacing w:line="240" w:lineRule="auto"/>
        <w:jc w:val="both"/>
        <w:rPr>
          <w:rFonts w:ascii="Times New Roman" w:hAnsi="Times New Roman"/>
          <w:b/>
          <w:sz w:val="28"/>
          <w:szCs w:val="28"/>
        </w:rPr>
      </w:pPr>
      <w:r>
        <w:rPr>
          <w:rFonts w:ascii="Times New Roman" w:hAnsi="Times New Roman"/>
          <w:b/>
          <w:sz w:val="28"/>
          <w:szCs w:val="28"/>
        </w:rPr>
        <w:t>Какие возможности даёт использование технологии</w:t>
      </w:r>
      <w:r w:rsidR="00934276" w:rsidRPr="00934276">
        <w:rPr>
          <w:rFonts w:ascii="Times New Roman" w:hAnsi="Times New Roman"/>
          <w:b/>
          <w:sz w:val="28"/>
          <w:szCs w:val="28"/>
        </w:rPr>
        <w:t>Wi-Fi</w:t>
      </w:r>
      <w:r>
        <w:rPr>
          <w:rFonts w:ascii="Times New Roman" w:hAnsi="Times New Roman"/>
          <w:b/>
          <w:sz w:val="28"/>
          <w:szCs w:val="28"/>
        </w:rPr>
        <w:t>?</w:t>
      </w:r>
    </w:p>
    <w:p w:rsidR="007B17FD" w:rsidRPr="00160E16" w:rsidRDefault="007B17FD" w:rsidP="00934276">
      <w:pPr>
        <w:pStyle w:val="a4"/>
        <w:numPr>
          <w:ilvl w:val="0"/>
          <w:numId w:val="12"/>
        </w:numPr>
        <w:spacing w:line="240" w:lineRule="auto"/>
        <w:jc w:val="both"/>
        <w:rPr>
          <w:rFonts w:ascii="Times New Roman" w:hAnsi="Times New Roman"/>
          <w:b/>
          <w:sz w:val="28"/>
          <w:szCs w:val="28"/>
        </w:rPr>
      </w:pPr>
      <w:r>
        <w:rPr>
          <w:rFonts w:ascii="Times New Roman" w:hAnsi="Times New Roman"/>
          <w:b/>
          <w:sz w:val="28"/>
          <w:szCs w:val="28"/>
        </w:rPr>
        <w:t>Что необходимо учитывать при установке точки доступа</w:t>
      </w:r>
      <w:r w:rsidR="00934276" w:rsidRPr="00934276">
        <w:rPr>
          <w:rFonts w:ascii="Times New Roman" w:hAnsi="Times New Roman"/>
          <w:b/>
          <w:sz w:val="28"/>
          <w:szCs w:val="28"/>
        </w:rPr>
        <w:t>Wi-Fi</w:t>
      </w:r>
      <w:r>
        <w:rPr>
          <w:rFonts w:ascii="Times New Roman" w:hAnsi="Times New Roman"/>
          <w:b/>
          <w:sz w:val="28"/>
          <w:szCs w:val="28"/>
        </w:rPr>
        <w:t>?</w:t>
      </w:r>
    </w:p>
    <w:p w:rsidR="002653C8" w:rsidRDefault="002653C8" w:rsidP="005D13FF">
      <w:pPr>
        <w:ind w:left="567" w:firstLine="567"/>
        <w:jc w:val="center"/>
        <w:rPr>
          <w:b/>
        </w:rPr>
      </w:pPr>
    </w:p>
    <w:p w:rsidR="00C57C05" w:rsidRDefault="00941764" w:rsidP="005D13FF">
      <w:pPr>
        <w:ind w:left="567" w:firstLine="567"/>
        <w:jc w:val="center"/>
        <w:rPr>
          <w:b/>
        </w:rPr>
      </w:pPr>
      <w:r>
        <w:rPr>
          <w:b/>
        </w:rPr>
        <w:t xml:space="preserve">3 </w:t>
      </w:r>
      <w:r w:rsidR="00107CDC">
        <w:rPr>
          <w:b/>
        </w:rPr>
        <w:t>Технологии с использованием оптоволокна</w:t>
      </w:r>
    </w:p>
    <w:p w:rsidR="00107CDC" w:rsidRDefault="00107CDC" w:rsidP="005D13FF">
      <w:pPr>
        <w:ind w:left="567" w:firstLine="567"/>
        <w:jc w:val="center"/>
        <w:rPr>
          <w:b/>
        </w:rPr>
      </w:pPr>
    </w:p>
    <w:p w:rsidR="00107CDC" w:rsidRPr="00107CDC" w:rsidRDefault="00107CDC" w:rsidP="005D13FF">
      <w:pPr>
        <w:ind w:left="567" w:firstLine="567"/>
        <w:jc w:val="center"/>
        <w:rPr>
          <w:b/>
        </w:rPr>
      </w:pPr>
      <w:r>
        <w:rPr>
          <w:b/>
        </w:rPr>
        <w:t xml:space="preserve">3.1 </w:t>
      </w:r>
      <w:r w:rsidRPr="00107CDC">
        <w:rPr>
          <w:b/>
        </w:rPr>
        <w:t>Волоконно-оптически</w:t>
      </w:r>
      <w:r>
        <w:rPr>
          <w:b/>
        </w:rPr>
        <w:t>е</w:t>
      </w:r>
      <w:r w:rsidRPr="00107CDC">
        <w:rPr>
          <w:b/>
        </w:rPr>
        <w:t xml:space="preserve"> кабел</w:t>
      </w:r>
      <w:r>
        <w:rPr>
          <w:b/>
        </w:rPr>
        <w:t>и</w:t>
      </w:r>
    </w:p>
    <w:p w:rsidR="00C57C05" w:rsidRDefault="00C57C05" w:rsidP="005D13FF">
      <w:pPr>
        <w:ind w:left="567" w:firstLine="567"/>
        <w:jc w:val="both"/>
      </w:pPr>
    </w:p>
    <w:p w:rsidR="00C57C05" w:rsidRPr="00C168E1" w:rsidRDefault="00C57C05" w:rsidP="005D13FF">
      <w:pPr>
        <w:ind w:left="567" w:firstLine="567"/>
        <w:jc w:val="both"/>
      </w:pPr>
      <w:r w:rsidRPr="00967988">
        <w:rPr>
          <w:b/>
        </w:rPr>
        <w:t>Волоконно-оптический кабель</w:t>
      </w:r>
      <w:r>
        <w:t xml:space="preserve"> (Рис</w:t>
      </w:r>
      <w:r w:rsidR="006C2573">
        <w:t xml:space="preserve">унок </w:t>
      </w:r>
      <w:r w:rsidR="00084F5B">
        <w:t>2</w:t>
      </w:r>
      <w:r>
        <w:t xml:space="preserve">) – это кабель, содержащий одно или несколько оптических волокон для передачи данных в виде </w:t>
      </w:r>
      <w:r w:rsidR="00BB5163">
        <w:t xml:space="preserve">импульсов </w:t>
      </w:r>
      <w:r>
        <w:t>света. В зависимости от конструктивного исполнения волоконно-оптические кабели делятся на кабели внутренней и внешней прокладки, а также кабели для шнуров.</w:t>
      </w:r>
      <w:r w:rsidRPr="00C168E1">
        <w:t xml:space="preserve"> [1</w:t>
      </w:r>
      <w:r w:rsidR="00B16100">
        <w:t>2</w:t>
      </w:r>
      <w:r w:rsidRPr="00C168E1">
        <w:t>]</w:t>
      </w:r>
    </w:p>
    <w:p w:rsidR="00C57C05" w:rsidRDefault="00C57C05" w:rsidP="005D13FF">
      <w:pPr>
        <w:ind w:left="567" w:firstLine="567"/>
        <w:jc w:val="both"/>
      </w:pPr>
      <w:r>
        <w:t>Волоконно-оптические коммуникации имеют ряд преимуществ по сравнению с электронными системами, использующими передающие среды на основе</w:t>
      </w:r>
      <w:r w:rsidR="00BB5163">
        <w:t xml:space="preserve"> металлов</w:t>
      </w:r>
      <w:r>
        <w:t xml:space="preserve">. Оптические кабели полностью невосприимчивы к помехам, вызываемым источниками высокого напряжения. Большая ширина спектра оптического кабеля означает повышение емкости канала. Кроме того, </w:t>
      </w:r>
      <w:r w:rsidR="00822079">
        <w:t xml:space="preserve">репитеры можно устанавливать через </w:t>
      </w:r>
      <w:r>
        <w:t>более длинные отрезки кабеля</w:t>
      </w:r>
      <w:r w:rsidR="00822079">
        <w:t>, т.е.для передачи информации на большие расстояния нужно</w:t>
      </w:r>
      <w:r>
        <w:t xml:space="preserve"> меньше</w:t>
      </w:r>
      <w:r w:rsidR="00822079">
        <w:t>е</w:t>
      </w:r>
      <w:r>
        <w:t xml:space="preserve"> количеств</w:t>
      </w:r>
      <w:r w:rsidR="00822079">
        <w:t>о</w:t>
      </w:r>
      <w:r>
        <w:t xml:space="preserve"> репитеров, так как волоконно-оптические кабели обладают чрезвычайно низкими уровнями затухания. </w:t>
      </w:r>
    </w:p>
    <w:p w:rsidR="00C57C05" w:rsidRDefault="00C57C05" w:rsidP="005D13FF">
      <w:pPr>
        <w:ind w:left="567" w:firstLine="567"/>
        <w:jc w:val="both"/>
      </w:pPr>
    </w:p>
    <w:p w:rsidR="00C57C05" w:rsidRDefault="00C57C05" w:rsidP="005D13FF">
      <w:pPr>
        <w:ind w:left="567" w:firstLine="567"/>
        <w:jc w:val="both"/>
      </w:pPr>
      <w:r>
        <w:rPr>
          <w:noProof/>
        </w:rPr>
        <w:lastRenderedPageBreak/>
        <w:drawing>
          <wp:inline distT="0" distB="0" distL="0" distR="0">
            <wp:extent cx="3429000" cy="2696084"/>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49202" cy="2711968"/>
                    </a:xfrm>
                    <a:prstGeom prst="rect">
                      <a:avLst/>
                    </a:prstGeom>
                    <a:noFill/>
                  </pic:spPr>
                </pic:pic>
              </a:graphicData>
            </a:graphic>
          </wp:inline>
        </w:drawing>
      </w:r>
    </w:p>
    <w:p w:rsidR="00CF0C21" w:rsidRDefault="00CF0C21" w:rsidP="005D13FF">
      <w:pPr>
        <w:ind w:left="567" w:firstLine="567"/>
        <w:jc w:val="both"/>
      </w:pPr>
    </w:p>
    <w:p w:rsidR="00C57C05" w:rsidRDefault="00C57C05" w:rsidP="0011708B">
      <w:pPr>
        <w:ind w:left="567" w:firstLine="567"/>
        <w:jc w:val="center"/>
      </w:pPr>
      <w:r w:rsidRPr="00A531A4">
        <w:t>Рис</w:t>
      </w:r>
      <w:r w:rsidR="003255BD">
        <w:t>унок</w:t>
      </w:r>
      <w:r w:rsidR="00084F5B">
        <w:t>2</w:t>
      </w:r>
      <w:r w:rsidR="00FC0907">
        <w:t xml:space="preserve">. </w:t>
      </w:r>
      <w:r w:rsidR="007E7E52">
        <w:t>О</w:t>
      </w:r>
      <w:r w:rsidR="00CF0C21" w:rsidRPr="00CF0C21">
        <w:t>птоволоконн</w:t>
      </w:r>
      <w:r w:rsidR="007E7E52">
        <w:t>ый</w:t>
      </w:r>
      <w:r w:rsidR="00CF0C21" w:rsidRPr="00CF0C21">
        <w:t xml:space="preserve"> кабел</w:t>
      </w:r>
      <w:r w:rsidR="007E7E52">
        <w:t>ь</w:t>
      </w:r>
    </w:p>
    <w:p w:rsidR="0011708B" w:rsidRDefault="0011708B" w:rsidP="005D13FF">
      <w:pPr>
        <w:ind w:left="567" w:firstLine="567"/>
        <w:jc w:val="both"/>
      </w:pPr>
    </w:p>
    <w:p w:rsidR="00C57C05" w:rsidRDefault="00C57C05" w:rsidP="005D13FF">
      <w:pPr>
        <w:ind w:left="567" w:firstLine="567"/>
        <w:jc w:val="both"/>
      </w:pPr>
      <w:r>
        <w:t>Основные элементы оптического волокна:</w:t>
      </w:r>
    </w:p>
    <w:p w:rsidR="00C57C05" w:rsidRDefault="00C57C05" w:rsidP="005D13FF">
      <w:pPr>
        <w:ind w:left="567" w:firstLine="567"/>
        <w:jc w:val="both"/>
      </w:pPr>
      <w:r>
        <w:t>- ядро (сердечник). Ядро - светопередающая часть волокна, изготавливается из стекла или из пластика. Чем больше диаметр ядра, тем большее количество света может быть передано по волокну.</w:t>
      </w:r>
    </w:p>
    <w:p w:rsidR="00C57C05" w:rsidRDefault="00C57C05" w:rsidP="005D13FF">
      <w:pPr>
        <w:ind w:left="567" w:firstLine="567"/>
        <w:jc w:val="both"/>
      </w:pPr>
      <w:r>
        <w:t>- демпфер. Назначение демпфера - обеспечение более низкого коэффициента преломления на границе с ядром для переотражения света в ядро таким образом, чтобы световые волны распространялись по волокну.</w:t>
      </w:r>
    </w:p>
    <w:p w:rsidR="00C57C05" w:rsidRDefault="00C57C05" w:rsidP="005D13FF">
      <w:pPr>
        <w:ind w:left="567" w:firstLine="567"/>
        <w:jc w:val="both"/>
      </w:pPr>
      <w:r>
        <w:t>- оболочка. Оболочки обычно бывают многослойными, изготавливаются из пластика для обеспечения прочности волокна, поглощения ударов и обеспечения дополнительной защиты волокна от воздействия окружающей среды. Такие буферные оболочки имеют толщину от 250 до 900 мкм.</w:t>
      </w:r>
    </w:p>
    <w:p w:rsidR="00C57C05" w:rsidRDefault="00C57C05" w:rsidP="005D13FF">
      <w:pPr>
        <w:ind w:left="567" w:firstLine="567"/>
        <w:jc w:val="both"/>
      </w:pPr>
      <w:r>
        <w:t>Размер волокна в общем случае определяется по внешним диаметрам его ядра, демпфера и оболочки. Например, 50/125/250 - характеристика волокна с диаметром ядра 50 мкм, диаметром демпфера 125 мкм и диаметром оболочки 250 мкм. Оболочка всегда удаляется при соединении или терминировании волокон.</w:t>
      </w:r>
    </w:p>
    <w:p w:rsidR="00C57C05" w:rsidRDefault="00C57C05" w:rsidP="005D13FF">
      <w:pPr>
        <w:ind w:left="567" w:firstLine="567"/>
        <w:jc w:val="both"/>
      </w:pPr>
      <w:r>
        <w:t xml:space="preserve">Тип волокна идентифицируется по типу путей, или так называемых "мод", проходимых светом в ядре волокна. </w:t>
      </w:r>
    </w:p>
    <w:p w:rsidR="00C57C05" w:rsidRDefault="00C57C05" w:rsidP="005D13FF">
      <w:pPr>
        <w:ind w:left="567" w:firstLine="567"/>
        <w:jc w:val="both"/>
      </w:pPr>
      <w:r>
        <w:t>Существует два основных типа волокна - многомодовое и одномодовое. Ядра многомодовых волокон могут обладать ступенчатым или градиентным показателями преломления. Многомодовое волокно со ступенчатым показателем преломления получило свое название от резкой, ступенчатой, разницы между показателями преломления ядра и демпфера. В более распространенном многомодовом волокне с градиентным показателем преломления лучи света также распространяются в волокне по многочисленным путям. В отличие от волокна со ступенчатым показателем преломления, ядро с градиентным показателем содержит многочисленные слои стекла, каждый из которых обладает более низким показателем преломле</w:t>
      </w:r>
      <w:r>
        <w:lastRenderedPageBreak/>
        <w:t>ния по сравнению с предыдущим слоем по мере удаления от оси волокна. Результатом формирования такого градиента показателя преломления является то, что лучи света, ускоряются во внешних слоях и их время распространения в волокне сравнивается со временем распространения лучей, проходящих по более коротким путям ближе к оси волокна. Таким образом, волокно с градиентным показателем преломления выравнивает время распространения различных мод так, что данные по волокну могут быть переданы на более дальние расстояния и на более высоких скоростях до того момента, когда импульсы света начнут перекрываться и становиться неразличимыми на стороне приемника.</w:t>
      </w:r>
    </w:p>
    <w:p w:rsidR="00C57C05" w:rsidRDefault="00C57C05" w:rsidP="005D13FF">
      <w:pPr>
        <w:ind w:left="567" w:firstLine="567"/>
        <w:jc w:val="both"/>
      </w:pPr>
      <w:r>
        <w:t>Волокна с градиентным показателем представлены на рынке с диаметрами ядра 50, 62,5 и 100 мкм.</w:t>
      </w:r>
    </w:p>
    <w:p w:rsidR="00C57C05" w:rsidRDefault="00C57C05" w:rsidP="005D13FF">
      <w:pPr>
        <w:ind w:left="567" w:firstLine="567"/>
        <w:jc w:val="both"/>
      </w:pPr>
      <w:r>
        <w:t>Одномодовое волокно, в отличие от многомодового, позволяет распространяться только одному лучу или моде света в ядре. Это устраняет любое искажение, вызываемое перекрытием импульсов. Диаметр ядра одномодового волокна чрезвычайно мал - приблизительно 5 -10 мкм. Одномодовое волокно обладает более высокой пропускной способностью, чем любой из многомодовых типов. Например, подводные морские телекоммуникационные кабели могут нести 60000 речевых каналов по одной паре одномодовых волокон.</w:t>
      </w:r>
    </w:p>
    <w:p w:rsidR="00C57C05" w:rsidRPr="009C4C13" w:rsidRDefault="00C57C05" w:rsidP="005D13FF">
      <w:pPr>
        <w:ind w:left="567" w:firstLine="567"/>
        <w:jc w:val="both"/>
      </w:pPr>
      <w:r w:rsidRPr="009C4C13">
        <w:t>Свет является электромагнитной волной. Скорость света уменьшается при распространении по прозрачным материалам по сравнению со скоростью распространения света в вакууме. Волны инфракрасного диапазона также распространяются различно по оптическому волокну. Поэтому затухание, или потери оптической мощности, должны измеряться на специфических длинах волн для каждого типа волокна. Длины волн измеряются в нанометрах (нм).</w:t>
      </w:r>
    </w:p>
    <w:p w:rsidR="00C57C05" w:rsidRPr="009C4C13" w:rsidRDefault="00C57C05" w:rsidP="005D13FF">
      <w:pPr>
        <w:ind w:left="567" w:firstLine="567"/>
        <w:jc w:val="both"/>
      </w:pPr>
      <w:r w:rsidRPr="009C4C13">
        <w:t>Потери оптической мощности на различных длинах волн происходят в оптическом волокне вследствие поглощения, отражения и рассеяния. Эти потери зависят от пройденного расстояния и конкретного вида волокна, его размера, рабочей частоты и показателя преломления. Величина потерь оптической мощности вследствие поглощения и рассеяния света на определенной длине волны выражается в децибелах оптической мощности на километр (дБ/км).</w:t>
      </w:r>
    </w:p>
    <w:p w:rsidR="00C57C05" w:rsidRDefault="00C57C05" w:rsidP="005D13FF">
      <w:pPr>
        <w:ind w:left="567" w:firstLine="567"/>
        <w:jc w:val="both"/>
      </w:pPr>
      <w:r w:rsidRPr="009C4C13">
        <w:t>Волокна оптимизированы для работы на определенных длинах волн. Н</w:t>
      </w:r>
      <w:r>
        <w:t>апример, можно достичь потерь в 1 дБ/км для многомодового волокна 50/125 мкм на длине волны 1300 нм, и менее 3 дБ/км (50%-е потери мощности) для того же волокна на 850 нм. Эти два волновых региона, - 850 и 1300 нм, являются областями, наиболее часто определяемыми для рабочих характеристик оптических волокон</w:t>
      </w:r>
      <w:r w:rsidR="006C2573">
        <w:t>,</w:t>
      </w:r>
      <w:r>
        <w:t xml:space="preserve"> и используются современными приемниками и передатчиками. Кроме того, одномодовые волокна оптимизированы для работы в регионе 1550 нм.</w:t>
      </w:r>
    </w:p>
    <w:p w:rsidR="00C57C05" w:rsidRDefault="00C57C05" w:rsidP="005D13FF">
      <w:pPr>
        <w:ind w:left="567" w:firstLine="567"/>
        <w:jc w:val="both"/>
      </w:pPr>
      <w:r>
        <w:t xml:space="preserve">Частота для оптического волокна постоянна до тех пор, пока она не достигнет предела диапазона рабочих частот. Таким образом, оптические </w:t>
      </w:r>
      <w:r>
        <w:lastRenderedPageBreak/>
        <w:t>потери пропорциональны только расстоянию. Такое затухание в волокне вызвано поглощением и рассеиванием световых волн на неоднородностях, вызванных химическими загрязнениями, и на молекулярной структуре материала волокна. Эти микрообъекты в волокне поглощают или рассеивают оптическое излучение, оно не попадает в ядро и теряется. Затухание в волокне специфицируется производителем для определенных длин волн: например, З дБ/км для длины волны 850 нм. Это делается потому, что потери волокна изменяются с изменением длины волны.</w:t>
      </w:r>
    </w:p>
    <w:p w:rsidR="00C57C05" w:rsidRDefault="00C57C05" w:rsidP="005D13FF">
      <w:pPr>
        <w:ind w:left="567" w:firstLine="567"/>
        <w:jc w:val="both"/>
      </w:pPr>
      <w:r>
        <w:t>Без специальной защиты оптическое волокно подвержено потерям оптической мощности вследствие микроизгибов. Микроизгибы - это микроскопические искажения волокна, вызываемые внешними силами, которые приводят к потере оптической мощности из ядра. Для предотвращения возникновения микроизгибов применяются различные типы защиты волокна. Волокна со ступенчатым показателем относительно более устойчивы к потерям на микроизгибах, чем волокна с градиентным показателем.</w:t>
      </w:r>
    </w:p>
    <w:p w:rsidR="00C57C05" w:rsidRDefault="00C57C05" w:rsidP="005D13FF">
      <w:pPr>
        <w:ind w:left="567" w:firstLine="567"/>
        <w:jc w:val="both"/>
      </w:pPr>
      <w:r>
        <w:t>Полоса пропускания (ширина спектра) - это мера способности волокна передавать определенные объемы информации в единицу времени. Чем шире полоса, тем выше информационная емкость волокна. Полоса выражается в МГц-км.</w:t>
      </w:r>
    </w:p>
    <w:p w:rsidR="00C57C05" w:rsidRDefault="00C57C05" w:rsidP="005D13FF">
      <w:pPr>
        <w:ind w:left="567" w:firstLine="567"/>
        <w:jc w:val="both"/>
      </w:pPr>
      <w:r>
        <w:t>Например, по волокну с полосой 200 МГц-км можно передавать данные с частотой 200 МГц на расстояния до 1 км или с частотой 100 МГц на расстояния до 2 км. Благодаря сравнительно большой полосе пропускания, волокна могут передавать значительные объемы информации. Одно волокно с градиентным показателем преломления может с легкостью передавать 500 миллионов бит информации в секунду. Тем не менее, для всех типов волокон существуют ограничения ширины полосы, зависящие от свойств волокна и типа используемого источника оптической мощности.</w:t>
      </w:r>
    </w:p>
    <w:p w:rsidR="00C57C05" w:rsidRDefault="00C57C05" w:rsidP="005D13FF">
      <w:pPr>
        <w:ind w:left="567" w:firstLine="567"/>
        <w:jc w:val="both"/>
      </w:pPr>
      <w:r>
        <w:t>Для точного воспроизведения передаваемых по волокну данных световые импульсы должны распространяться раздельно друг от друга, имея четко различимую форму и межимпульсные промежутки. Однако лучи, несущие каждый из импульсов, проходят разными путями внутри многомодового волокна. Для волокон со ступенчатым показателем преломления лучи, проходя зигзагообразно по волокну под разными углами, достигают приемника в разное время.Это различие во времени прибытия импульсов в точку приема приводит к тому, что импульсы на выходе линии искажаются и накладываются друг на друга. Это так называемое модальное рассеивание, или модальная дисперсия, или уширение светового импульса ограничивает возможную для передачи частоту, так как детектор не может определить, где заканчивается один импульс и начинается следующий. Разница во временах прохождения самой быстрой и самой медленной мод света, входящих в волокно в одно и то же время и проходящих 1 км, может быть всего лишь 1 -3 нс, однако такая модальная дисперсия влечет за собой ограничения по скорости в системах, работающих на больших расстояниях. Удваивание расстояния удваивает эффект дисперсии.</w:t>
      </w:r>
    </w:p>
    <w:p w:rsidR="00C57C05" w:rsidRDefault="00C57C05" w:rsidP="005D13FF">
      <w:pPr>
        <w:ind w:left="567" w:firstLine="567"/>
        <w:jc w:val="both"/>
      </w:pPr>
      <w:r>
        <w:lastRenderedPageBreak/>
        <w:t>Модальная дисперсия часто выражается в наносекундах на километр, например, 30 нс/км. Также она может быть выражена и в частотной форме, например, 200 МГц-км. Это означает, что волокно или система будут эффективно работать в пределах частот до 200 МГц, прежде чем рассеивание начнет сказываться на пропускной способности на расстояниях более одного километра. Эта же система сможет передавать сигнал с частотой 100 МГц на расстояние в два километра.</w:t>
      </w:r>
    </w:p>
    <w:p w:rsidR="00C57C05" w:rsidRDefault="00C57C05" w:rsidP="005D13FF">
      <w:pPr>
        <w:ind w:left="567" w:firstLine="567"/>
        <w:jc w:val="both"/>
      </w:pPr>
      <w:r>
        <w:t>Дисперсия делает многомодовое волокно со ступенчатым показателем преломления наименее эффективным по ширине полосы среди всех трех типов волокна. Поэтому оно используется на более коротких участках и низких частотах передачи. Типичным значением ширины полосы ступенчатого волокна является 20 МГц-км.</w:t>
      </w:r>
    </w:p>
    <w:p w:rsidR="00C57C05" w:rsidRDefault="00C57C05" w:rsidP="005D13FF">
      <w:pPr>
        <w:ind w:left="567" w:firstLine="567"/>
        <w:jc w:val="both"/>
      </w:pPr>
      <w:r>
        <w:t>Размеры ядра одномодового волокна малы - от 8 до 10 мкм, что позволяет проходить по волокну только одному лучу света. Так как модальная дисперсия в данном случае полностью отсутствует, полоса пропускания у такого волокна гораздо больше, чем у многомодового, что позволяет достигать рабочих частот свыше нескольких сотен гигагерц на километр (ГГц-км).</w:t>
      </w:r>
    </w:p>
    <w:p w:rsidR="00C57C05" w:rsidRDefault="00C57C05" w:rsidP="005D13FF">
      <w:pPr>
        <w:ind w:left="567" w:firstLine="567"/>
        <w:jc w:val="both"/>
      </w:pPr>
      <w:r>
        <w:t>Оптические волокна обладают еще одной разновидностью дисперсии, возникающей вследствие того, что разные длины волн распространяются в среде с разной скоростью. Такую "спектральную дисперсию" можно наблюдать, когда белый свет распадается на семь цветов радуги, проходя через стеклянную призму. Волны, представляющие разные цвета, движутся в среде с разной скоростью, что приводит к различию в траекториях распространения лучей. Если бы оптический источник волоконной системы излучал свет одной частоты, спектральная дисперсия или материальная дисперсия (или хроматическая дисперсия, как ее еще часто называют) была бы устранена. В действительности, абсолютно монохроматических источников света не существует. Лазеры обладают определенным, хотя и очень небольшим, уширением спектра излучаемого света. У источников света на основе LED (полупроводниковые светодиоды) спектральный диапазон в 20 раз шире, чем у лазера, и спектральная дисперсия, в свою, очередь намного выше. Дисперсия в стеклянном волокне минимальна в регионе около 1300 нм, позволяя одномодовым волокнам иметь значительную полосу на данной длине волны.</w:t>
      </w:r>
    </w:p>
    <w:p w:rsidR="00C57C05" w:rsidRDefault="00C57C05" w:rsidP="005D13FF">
      <w:pPr>
        <w:ind w:left="567" w:firstLine="567"/>
        <w:jc w:val="both"/>
      </w:pPr>
      <w:r>
        <w:t>Одномодовое волокно обычно используется с лазерными источниками благодаря своей высокой спектральной чистоте. Для обеспечения эффективного функционирования таких систем требуются прецизионные коннекторы и муфты.</w:t>
      </w:r>
    </w:p>
    <w:p w:rsidR="00C57C05" w:rsidRDefault="00C57C05" w:rsidP="005D13FF">
      <w:pPr>
        <w:ind w:left="567" w:firstLine="567"/>
        <w:jc w:val="both"/>
      </w:pPr>
      <w:r>
        <w:t>Благодаря своим низким потерям и высоким пропускным характеристикам, одномодовые волокна, как правило, являются наилучшим и, как правило, единственным выбором для монтажа протяженных высокоскоростных линий, таких как междугородние телекоммуникационные системы.</w:t>
      </w:r>
    </w:p>
    <w:p w:rsidR="00C57C05" w:rsidRDefault="00C57C05" w:rsidP="005D13FF">
      <w:pPr>
        <w:ind w:left="567" w:firstLine="567"/>
        <w:jc w:val="both"/>
      </w:pPr>
      <w:r>
        <w:lastRenderedPageBreak/>
        <w:t>Между одномодовым волокном и волокном со ступенчатым показателем преломления располагаются волокна с градиентным показателем преломления. Для уменьшения эффекта модальной дисперсии лучи в таких волокнах постепенно перенаправляются назад к оси ядра. Волокна с градиентным по</w:t>
      </w:r>
      <w:r w:rsidR="00ED5744">
        <w:t xml:space="preserve">казателем преломления имеют </w:t>
      </w:r>
      <w:r>
        <w:t>большую полосу, чем волокна со ступенчатым показателем преломления. По волокну с градиентным показателем преломления с полосой 600 МГц-км можно передавать сигнал с модуляцией 20 МГц на расстояние до 30 км. Стоимость такого стеклянного волокна является одной из самых низких. Малые потери мощности передаваемого сигнала плюс большая полоса позволяют использовать его для монтажа локальных сетей.</w:t>
      </w:r>
      <w:r w:rsidRPr="00731665">
        <w:t>[</w:t>
      </w:r>
      <w:r w:rsidRPr="0063078F">
        <w:t>1</w:t>
      </w:r>
      <w:r w:rsidR="00FC0907">
        <w:t>7</w:t>
      </w:r>
      <w:r w:rsidRPr="00731665">
        <w:t>]</w:t>
      </w:r>
    </w:p>
    <w:p w:rsidR="0011708B" w:rsidRDefault="0011708B" w:rsidP="005D13FF">
      <w:pPr>
        <w:ind w:left="567" w:firstLine="567"/>
        <w:jc w:val="both"/>
      </w:pPr>
    </w:p>
    <w:p w:rsidR="007E7E52" w:rsidRPr="00107CDC" w:rsidRDefault="007E7E52" w:rsidP="005D13FF">
      <w:pPr>
        <w:ind w:left="567" w:firstLine="567"/>
        <w:jc w:val="center"/>
        <w:rPr>
          <w:b/>
        </w:rPr>
      </w:pPr>
      <w:r w:rsidRPr="00107CDC">
        <w:rPr>
          <w:b/>
        </w:rPr>
        <w:t>3.2 Тип</w:t>
      </w:r>
      <w:r w:rsidR="006C2573">
        <w:rPr>
          <w:b/>
        </w:rPr>
        <w:t>ы</w:t>
      </w:r>
      <w:r w:rsidRPr="00107CDC">
        <w:rPr>
          <w:b/>
        </w:rPr>
        <w:t xml:space="preserve"> и применение оптическ</w:t>
      </w:r>
      <w:r w:rsidR="006C2573">
        <w:rPr>
          <w:b/>
        </w:rPr>
        <w:t>их</w:t>
      </w:r>
      <w:r w:rsidRPr="00107CDC">
        <w:rPr>
          <w:b/>
        </w:rPr>
        <w:t xml:space="preserve"> кабел</w:t>
      </w:r>
      <w:r w:rsidR="006C2573">
        <w:rPr>
          <w:b/>
        </w:rPr>
        <w:t>ей</w:t>
      </w:r>
    </w:p>
    <w:p w:rsidR="007E7E52" w:rsidRDefault="007E7E52" w:rsidP="005D13FF">
      <w:pPr>
        <w:ind w:left="567" w:firstLine="567"/>
        <w:jc w:val="both"/>
      </w:pPr>
    </w:p>
    <w:p w:rsidR="007E7E52" w:rsidRDefault="007E7E52" w:rsidP="005D13FF">
      <w:pPr>
        <w:ind w:left="567" w:firstLine="567"/>
        <w:jc w:val="both"/>
      </w:pPr>
      <w:r>
        <w:t xml:space="preserve">В связи с широким использованием оптического кабеля во многих сферах жизни и областях промышленности насчитывается большое количество их типов и разновидностей. Однако по своей конструкции все оптические кабели можно разделить на три группы: </w:t>
      </w:r>
    </w:p>
    <w:p w:rsidR="007E7E52" w:rsidRDefault="007E7E52" w:rsidP="005D13FF">
      <w:pPr>
        <w:ind w:left="567" w:firstLine="567"/>
        <w:jc w:val="both"/>
      </w:pPr>
      <w:r>
        <w:t xml:space="preserve">А). Кабели повивной концентрической скрутки. Принцип действия таких ОК аналогичен работе электрических кабелей. Каждые следующий повив сердечника имеет на 6 волокон больше, чем предыдущий. Волокна находятся в специальных пластмассовых трубках и образуют модули. </w:t>
      </w:r>
    </w:p>
    <w:p w:rsidR="0011708B" w:rsidRDefault="0011708B" w:rsidP="005D13FF">
      <w:pPr>
        <w:ind w:left="567" w:firstLine="567"/>
        <w:jc w:val="both"/>
      </w:pPr>
    </w:p>
    <w:p w:rsidR="007E7E52" w:rsidRDefault="007E7E52" w:rsidP="005D13FF">
      <w:pPr>
        <w:ind w:left="567" w:firstLine="567"/>
        <w:jc w:val="both"/>
      </w:pPr>
      <w:r>
        <w:rPr>
          <w:noProof/>
        </w:rPr>
        <w:drawing>
          <wp:inline distT="0" distB="0" distL="0" distR="0">
            <wp:extent cx="5567226" cy="308610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69676" cy="3087458"/>
                    </a:xfrm>
                    <a:prstGeom prst="rect">
                      <a:avLst/>
                    </a:prstGeom>
                    <a:noFill/>
                  </pic:spPr>
                </pic:pic>
              </a:graphicData>
            </a:graphic>
          </wp:inline>
        </w:drawing>
      </w:r>
    </w:p>
    <w:p w:rsidR="007E7E52" w:rsidRDefault="007E7E52" w:rsidP="0011708B">
      <w:pPr>
        <w:ind w:left="567" w:firstLine="567"/>
        <w:jc w:val="center"/>
      </w:pPr>
      <w:r w:rsidRPr="007E7E52">
        <w:t>Рис</w:t>
      </w:r>
      <w:r w:rsidR="003255BD">
        <w:t xml:space="preserve">унок </w:t>
      </w:r>
      <w:r w:rsidR="00B10248">
        <w:t>3</w:t>
      </w:r>
      <w:r w:rsidR="00FC0907">
        <w:t>.</w:t>
      </w:r>
      <w:r w:rsidRPr="007E7E52">
        <w:t xml:space="preserve"> Структура оптоволоконного кабеля</w:t>
      </w:r>
    </w:p>
    <w:p w:rsidR="007E7E52" w:rsidRPr="007E7E52" w:rsidRDefault="007E7E52" w:rsidP="005D13FF">
      <w:pPr>
        <w:ind w:left="567" w:firstLine="567"/>
        <w:jc w:val="both"/>
      </w:pPr>
    </w:p>
    <w:p w:rsidR="007E7E52" w:rsidRDefault="007E7E52" w:rsidP="005D13FF">
      <w:pPr>
        <w:ind w:left="567" w:firstLine="567"/>
        <w:jc w:val="both"/>
      </w:pPr>
      <w:r>
        <w:t xml:space="preserve">Б). Кабели с фигурным сердечником. Фигурный сердечник вмещает в себя пазы для размещения оптических волокон. Пазы и волокна расположены по геликоиде, вследствие чего они не испытывают продольного воздействия на разрыв. Эти кабели могут состоять из 4, 6, 8 и 10 волокон. </w:t>
      </w:r>
    </w:p>
    <w:p w:rsidR="007E7E52" w:rsidRDefault="007E7E52" w:rsidP="005D13FF">
      <w:pPr>
        <w:ind w:left="567" w:firstLine="567"/>
        <w:jc w:val="both"/>
      </w:pPr>
      <w:r>
        <w:lastRenderedPageBreak/>
        <w:t>В). Кабели ленточного типа. Их структуру составляет стопка пластмассовых плоских лент, содержащих некоторое количество оптических волокон. В одной ленте чаще всего вмонтировано 12 волокон, а число лент может достигать 6, 8, и 12.</w:t>
      </w:r>
    </w:p>
    <w:p w:rsidR="007E7E52" w:rsidRDefault="007E7E52" w:rsidP="005D13FF">
      <w:pPr>
        <w:ind w:left="567" w:firstLine="567"/>
        <w:jc w:val="both"/>
      </w:pPr>
      <w:r>
        <w:t xml:space="preserve">Оптические кабели по своему назначению можно разделить на три основные группы: магистральные, зоновые, городские. Подводные, монтажные и объектовые оптические кабели принято выделять в отдельные группы. </w:t>
      </w:r>
    </w:p>
    <w:p w:rsidR="007E7E52" w:rsidRDefault="007E7E52" w:rsidP="005D13FF">
      <w:pPr>
        <w:ind w:left="567" w:firstLine="567"/>
        <w:jc w:val="both"/>
      </w:pPr>
      <w:r>
        <w:t xml:space="preserve">Магистральные оптические кабели используются в случаях необходимости передачи информации на большие расстояния и рассчитаны на большое число каналов. Основные их характеристики - малое затухание и дисперсия, а также высокая пропускная способность. Магистральное ОК состоит из одномодового волокна, размеры сердцевины и оболочки которого составляют 8/125 мкм. Длина волны равна 1,3...1,55 мкм. </w:t>
      </w:r>
    </w:p>
    <w:p w:rsidR="007E7E52" w:rsidRDefault="007E7E52" w:rsidP="005D13FF">
      <w:pPr>
        <w:ind w:left="567" w:firstLine="567"/>
        <w:jc w:val="both"/>
      </w:pPr>
      <w:r>
        <w:t xml:space="preserve">Для того, чтобы организовать многоканальную связь областного центра и районов, используют зоновые оптические кабели. Дальность связи для зоновых ОК достигает 250 км, а основой в их структуре является градиентное волокно с размером 50/125 мкм и длиной волны - 1,3 мкм. </w:t>
      </w:r>
    </w:p>
    <w:p w:rsidR="007E7E52" w:rsidRDefault="007E7E52" w:rsidP="005D13FF">
      <w:pPr>
        <w:ind w:left="567" w:firstLine="567"/>
        <w:jc w:val="both"/>
      </w:pPr>
      <w:r>
        <w:t xml:space="preserve">Для осуществления соединения городских АТС и узлов связи применяются городские оптические кабели. Они используются на небольших расстояниях (до 10 км) и большое количество каналов. Материалом для таких кабелей служат градиентные волокна с размерами 50/125 мкм, однако длина волны составляет 0,85 и 1,3...1,55 мкм. [9]  </w:t>
      </w:r>
    </w:p>
    <w:p w:rsidR="007E7E52" w:rsidRDefault="00107CDC" w:rsidP="005D13FF">
      <w:pPr>
        <w:ind w:left="567" w:firstLine="567"/>
        <w:jc w:val="center"/>
        <w:rPr>
          <w:b/>
        </w:rPr>
      </w:pPr>
      <w:r>
        <w:rPr>
          <w:b/>
        </w:rPr>
        <w:t xml:space="preserve">3.3 </w:t>
      </w:r>
      <w:r w:rsidR="007E7E52" w:rsidRPr="00EF4443">
        <w:rPr>
          <w:b/>
        </w:rPr>
        <w:t>Требования к механическим параметрам и внешним воздействиям</w:t>
      </w:r>
    </w:p>
    <w:p w:rsidR="00FC0907" w:rsidRDefault="00FC0907" w:rsidP="005D13FF">
      <w:pPr>
        <w:ind w:left="567" w:firstLine="567"/>
        <w:jc w:val="center"/>
        <w:rPr>
          <w:b/>
        </w:rPr>
      </w:pPr>
    </w:p>
    <w:p w:rsidR="007E7E52" w:rsidRDefault="007E7E52" w:rsidP="005D13FF">
      <w:pPr>
        <w:ind w:left="567" w:firstLine="567"/>
        <w:jc w:val="both"/>
      </w:pPr>
      <w:r>
        <w:t xml:space="preserve"> С маркировкой тесно сопряжена проблема унификации требований к механическим параметрам ОК и их стойкости к внешним воздействиям. Так как требования к устойчивости ОК к изгибам, кручениям, вибрации, раздавливанию, ударам и воздействию температуры хорошо прописаны в ГОСТ и в рекомендациях Министерства информационных технологий и связи РФ (Правила утвержденные Приказом №47 от 19.04.2006), достаточно указывать эти параметры только в технических условиях, не перегружая маркировку лишней информацией. Стойкость к статическому растягивающему усилию ОК для подземной прокладки в канализации и задувки в трубы (ОКЗк и ОКЗт) должна составлять от 1,5 до 2,7 кН; ОК для закладки в грунт (ОКЗ) – от 7 до 80 кН, причем с оболочкой из материалов, не распространяющих горение (ОКЗнг), – от 7 до 20 кН; ОК для самонесущей воздушной прокладки (ОКВ) – от 3 до 45 кН, при наличии выносного силового элемента (ОКВп) – от 4 до 12 кН. ОК для прокладки внутри помещений и монтажные (ОКС и ОКСб) должны выдерживать не менее 0,05 кН. Стойкость кабелей к динамическим растягивающим усилиям должна быть на 15% больше, чем к статическим. Стойкость к раздавливанию кабелей для подземной и воздушной прокладки всех видов (ОКЗт, ОКЗк, ОКЗ, </w:t>
      </w:r>
      <w:r>
        <w:lastRenderedPageBreak/>
        <w:t xml:space="preserve">ОКВ) должна составлять не менее 0,5 кН/см. Исключение составляют кабели ОКЗт и ОКЗк с полиэтиленовым силовым элементом (не менее 0,4 кН/см) и кабели для закладки в грунт с броней из стальных проволок с СЭ из стеклопластика или в виде стального троса (не менее 0,7 кН/см). Кабели для прокладки внутри помещений и монтажные (ОКС и ОКСб ) должны строго выдерживать давящее воздействие не менее 0,05 кН/см. </w:t>
      </w:r>
    </w:p>
    <w:p w:rsidR="007E7E52" w:rsidRDefault="007E7E52" w:rsidP="005D13FF">
      <w:pPr>
        <w:ind w:left="567" w:firstLine="567"/>
        <w:jc w:val="both"/>
      </w:pPr>
      <w:r>
        <w:t>Кабели должны быть стойкими к вибрационным нагрузкам в диапазоне частот от 10 до 200 Гц с ускорением до 40 м/с2 (4g), к 20 циклам изгибов на угол 90° с радиусом, равным 20 номинальным диаметрам кабеля, при температуре минус 10°С, а также к 10 циклам осевого кручения на угол 360° на длине 4 ±0,2 м при нормальных климатических условиях. ОК должны выдерживать 10 циклов перемоток с барабана на барабан с радиусом шейки в 20 номинальных диаметров кабеля при температуре до минус 10°С. Кабели для закладки в грунт и прокладки в канализацию (ОКЗ, ОКЗк) должны быть стойкими к повреждению грызунами. Кабели для воздушной прокладки (ОКВ, ОКВп) должны быть стойкими к воздействию рабочей температуры среды в диапазоне минус 60...до 70°С, кабели для подземной прокладки (ОКЗ, ОКЗк, ОКЗт) – от минус 40 до 50°С, кабели для прокладки внутри помещений – от -10 до 50°С. Во всем диапазоне рабочих температур кабели должны быть стойкими к воздействию смены температуры. [</w:t>
      </w:r>
      <w:r w:rsidR="00FC0907">
        <w:t>17</w:t>
      </w:r>
      <w:r>
        <w:t>]</w:t>
      </w:r>
    </w:p>
    <w:p w:rsidR="006D36FF" w:rsidRDefault="006D36FF" w:rsidP="005D13FF">
      <w:pPr>
        <w:ind w:left="567" w:firstLine="567"/>
        <w:jc w:val="both"/>
      </w:pPr>
    </w:p>
    <w:p w:rsidR="006C2573" w:rsidRDefault="006C2573" w:rsidP="005D13FF">
      <w:pPr>
        <w:ind w:left="567" w:firstLine="567"/>
        <w:jc w:val="both"/>
      </w:pPr>
    </w:p>
    <w:p w:rsidR="00E7247C" w:rsidRDefault="00E7247C" w:rsidP="00FC0907">
      <w:pPr>
        <w:ind w:left="567" w:firstLine="567"/>
        <w:jc w:val="center"/>
      </w:pPr>
      <w:r w:rsidRPr="00E7247C">
        <w:t xml:space="preserve">Таблица </w:t>
      </w:r>
      <w:r w:rsidR="006D36FF">
        <w:t>2</w:t>
      </w:r>
      <w:r w:rsidR="00FC0907">
        <w:t>.</w:t>
      </w:r>
      <w:r w:rsidRPr="00E7247C">
        <w:t>Технические характеристики кабелей</w:t>
      </w:r>
    </w:p>
    <w:tbl>
      <w:tblPr>
        <w:tblW w:w="963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6"/>
        <w:gridCol w:w="1135"/>
        <w:gridCol w:w="164"/>
        <w:gridCol w:w="1494"/>
        <w:gridCol w:w="43"/>
        <w:gridCol w:w="142"/>
        <w:gridCol w:w="908"/>
        <w:gridCol w:w="55"/>
        <w:gridCol w:w="29"/>
        <w:gridCol w:w="296"/>
        <w:gridCol w:w="1689"/>
        <w:gridCol w:w="78"/>
        <w:gridCol w:w="29"/>
        <w:gridCol w:w="2132"/>
        <w:gridCol w:w="29"/>
      </w:tblGrid>
      <w:tr w:rsidR="00E7247C" w:rsidTr="00B10248">
        <w:trPr>
          <w:trHeight w:val="2128"/>
        </w:trPr>
        <w:tc>
          <w:tcPr>
            <w:tcW w:w="1416" w:type="dxa"/>
            <w:tcBorders>
              <w:top w:val="single" w:sz="4" w:space="0" w:color="auto"/>
              <w:left w:val="single" w:sz="4" w:space="0" w:color="auto"/>
              <w:bottom w:val="single" w:sz="4" w:space="0" w:color="auto"/>
              <w:right w:val="single" w:sz="4" w:space="0" w:color="auto"/>
            </w:tcBorders>
            <w:hideMark/>
          </w:tcPr>
          <w:p w:rsidR="00E7247C" w:rsidRDefault="001C72DD" w:rsidP="005D13FF">
            <w:pPr>
              <w:ind w:left="29" w:hanging="29"/>
            </w:pPr>
            <w:r>
              <w:t>М</w:t>
            </w:r>
            <w:r w:rsidR="00E7247C">
              <w:t>арка кабеля</w:t>
            </w:r>
          </w:p>
        </w:tc>
        <w:tc>
          <w:tcPr>
            <w:tcW w:w="1135" w:type="dxa"/>
            <w:tcBorders>
              <w:top w:val="single" w:sz="4" w:space="0" w:color="auto"/>
              <w:left w:val="single" w:sz="4" w:space="0" w:color="auto"/>
              <w:bottom w:val="single" w:sz="4" w:space="0" w:color="auto"/>
              <w:right w:val="single" w:sz="4" w:space="0" w:color="auto"/>
            </w:tcBorders>
            <w:hideMark/>
          </w:tcPr>
          <w:p w:rsidR="00E7247C" w:rsidRDefault="001C72DD" w:rsidP="005D13FF">
            <w:r>
              <w:t>К</w:t>
            </w:r>
            <w:r w:rsidR="00E7247C">
              <w:t>оличество ОВ в кабеле</w:t>
            </w:r>
          </w:p>
        </w:tc>
        <w:tc>
          <w:tcPr>
            <w:tcW w:w="1658"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r>
              <w:t>Номинальный диаметр кабеля , мм</w:t>
            </w:r>
          </w:p>
        </w:tc>
        <w:tc>
          <w:tcPr>
            <w:tcW w:w="1473" w:type="dxa"/>
            <w:gridSpan w:val="6"/>
            <w:tcBorders>
              <w:top w:val="single" w:sz="4" w:space="0" w:color="auto"/>
              <w:left w:val="single" w:sz="4" w:space="0" w:color="auto"/>
              <w:bottom w:val="single" w:sz="4" w:space="0" w:color="auto"/>
              <w:right w:val="single" w:sz="4" w:space="0" w:color="auto"/>
            </w:tcBorders>
            <w:hideMark/>
          </w:tcPr>
          <w:p w:rsidR="00E7247C" w:rsidRDefault="00E7247C" w:rsidP="005D13FF">
            <w:r>
              <w:t>Расчетная масса кабеля кг/км</w:t>
            </w:r>
          </w:p>
        </w:tc>
        <w:tc>
          <w:tcPr>
            <w:tcW w:w="1689"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hanging="104"/>
            </w:pPr>
            <w:r>
              <w:t>Минимальный радиус изгиба кабеля , мм</w:t>
            </w:r>
          </w:p>
        </w:tc>
        <w:tc>
          <w:tcPr>
            <w:tcW w:w="2268"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23" w:firstLine="23"/>
            </w:pPr>
            <w:r>
              <w:t>Рабочая температура , С</w:t>
            </w:r>
          </w:p>
        </w:tc>
      </w:tr>
      <w:tr w:rsidR="00E7247C" w:rsidTr="00B10248">
        <w:trPr>
          <w:trHeight w:val="523"/>
        </w:trPr>
        <w:tc>
          <w:tcPr>
            <w:tcW w:w="9639" w:type="dxa"/>
            <w:gridSpan w:val="15"/>
            <w:tcBorders>
              <w:top w:val="single" w:sz="4" w:space="0" w:color="auto"/>
              <w:left w:val="single" w:sz="4" w:space="0" w:color="auto"/>
              <w:bottom w:val="single" w:sz="4" w:space="0" w:color="auto"/>
              <w:right w:val="single" w:sz="4" w:space="0" w:color="auto"/>
            </w:tcBorders>
            <w:hideMark/>
          </w:tcPr>
          <w:p w:rsidR="00E7247C" w:rsidRDefault="00E7247C" w:rsidP="006C2573">
            <w:pPr>
              <w:jc w:val="center"/>
            </w:pPr>
            <w:r>
              <w:t>Магистральный кабель</w:t>
            </w:r>
          </w:p>
        </w:tc>
      </w:tr>
      <w:tr w:rsidR="00E7247C" w:rsidTr="00B10248">
        <w:trPr>
          <w:trHeight w:val="569"/>
        </w:trPr>
        <w:tc>
          <w:tcPr>
            <w:tcW w:w="1416"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113"/>
            </w:pPr>
            <w:r>
              <w:t>ОМЗКГМ(Н)</w:t>
            </w:r>
          </w:p>
        </w:tc>
        <w:tc>
          <w:tcPr>
            <w:tcW w:w="1135"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174" w:hanging="142"/>
            </w:pPr>
            <w:r>
              <w:t>до 144</w:t>
            </w:r>
          </w:p>
        </w:tc>
        <w:tc>
          <w:tcPr>
            <w:tcW w:w="1658"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r>
              <w:t>14,0 – 23,6</w:t>
            </w:r>
          </w:p>
        </w:tc>
        <w:tc>
          <w:tcPr>
            <w:tcW w:w="1473" w:type="dxa"/>
            <w:gridSpan w:val="6"/>
            <w:tcBorders>
              <w:top w:val="single" w:sz="4" w:space="0" w:color="auto"/>
              <w:left w:val="single" w:sz="4" w:space="0" w:color="auto"/>
              <w:bottom w:val="single" w:sz="4" w:space="0" w:color="auto"/>
              <w:right w:val="single" w:sz="4" w:space="0" w:color="auto"/>
            </w:tcBorders>
            <w:hideMark/>
          </w:tcPr>
          <w:p w:rsidR="00E7247C" w:rsidRDefault="00E7247C" w:rsidP="005D13FF">
            <w:pPr>
              <w:ind w:left="567" w:hanging="628"/>
            </w:pPr>
            <w:r>
              <w:t>до 1077</w:t>
            </w:r>
          </w:p>
        </w:tc>
        <w:tc>
          <w:tcPr>
            <w:tcW w:w="1689" w:type="dxa"/>
            <w:tcBorders>
              <w:top w:val="single" w:sz="4" w:space="0" w:color="auto"/>
              <w:left w:val="single" w:sz="4" w:space="0" w:color="auto"/>
              <w:bottom w:val="single" w:sz="4" w:space="0" w:color="auto"/>
              <w:right w:val="single" w:sz="4" w:space="0" w:color="auto"/>
            </w:tcBorders>
            <w:hideMark/>
          </w:tcPr>
          <w:p w:rsidR="00E7247C" w:rsidRDefault="00E7247C" w:rsidP="005D13FF">
            <w:r>
              <w:t>280 - 472</w:t>
            </w:r>
          </w:p>
        </w:tc>
        <w:tc>
          <w:tcPr>
            <w:tcW w:w="2268"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567" w:hanging="567"/>
            </w:pPr>
            <w:r>
              <w:t>Минус 40 до 60</w:t>
            </w:r>
          </w:p>
        </w:tc>
      </w:tr>
      <w:tr w:rsidR="00E7247C" w:rsidTr="00B10248">
        <w:tc>
          <w:tcPr>
            <w:tcW w:w="1416" w:type="dxa"/>
            <w:tcBorders>
              <w:top w:val="single" w:sz="4" w:space="0" w:color="auto"/>
              <w:left w:val="single" w:sz="4" w:space="0" w:color="auto"/>
              <w:bottom w:val="nil"/>
              <w:right w:val="single" w:sz="4" w:space="0" w:color="auto"/>
            </w:tcBorders>
            <w:hideMark/>
          </w:tcPr>
          <w:p w:rsidR="00E7247C" w:rsidRDefault="00E7247C" w:rsidP="005D13FF">
            <w:pPr>
              <w:ind w:left="29" w:hanging="142"/>
            </w:pPr>
            <w:r>
              <w:t>ОМЗКГМ</w:t>
            </w:r>
          </w:p>
        </w:tc>
        <w:tc>
          <w:tcPr>
            <w:tcW w:w="1135" w:type="dxa"/>
            <w:tcBorders>
              <w:top w:val="single" w:sz="4" w:space="0" w:color="auto"/>
              <w:left w:val="single" w:sz="4" w:space="0" w:color="auto"/>
              <w:bottom w:val="nil"/>
              <w:right w:val="single" w:sz="4" w:space="0" w:color="auto"/>
            </w:tcBorders>
            <w:hideMark/>
          </w:tcPr>
          <w:p w:rsidR="00E7247C" w:rsidRDefault="00E7247C" w:rsidP="005D13FF">
            <w:pPr>
              <w:ind w:left="174" w:hanging="142"/>
            </w:pPr>
            <w:r>
              <w:t>до 144</w:t>
            </w:r>
          </w:p>
        </w:tc>
        <w:tc>
          <w:tcPr>
            <w:tcW w:w="1658" w:type="dxa"/>
            <w:gridSpan w:val="2"/>
            <w:tcBorders>
              <w:top w:val="single" w:sz="4" w:space="0" w:color="auto"/>
              <w:left w:val="single" w:sz="4" w:space="0" w:color="auto"/>
              <w:bottom w:val="nil"/>
              <w:right w:val="single" w:sz="4" w:space="0" w:color="auto"/>
            </w:tcBorders>
            <w:hideMark/>
          </w:tcPr>
          <w:p w:rsidR="00E7247C" w:rsidRDefault="00E7247C" w:rsidP="005D13FF">
            <w:r>
              <w:t>19,2 – 25,4</w:t>
            </w:r>
          </w:p>
        </w:tc>
        <w:tc>
          <w:tcPr>
            <w:tcW w:w="1473" w:type="dxa"/>
            <w:gridSpan w:val="6"/>
            <w:tcBorders>
              <w:top w:val="single" w:sz="4" w:space="0" w:color="auto"/>
              <w:left w:val="single" w:sz="4" w:space="0" w:color="auto"/>
              <w:bottom w:val="nil"/>
              <w:right w:val="single" w:sz="4" w:space="0" w:color="auto"/>
            </w:tcBorders>
            <w:hideMark/>
          </w:tcPr>
          <w:p w:rsidR="00E7247C" w:rsidRDefault="00E7247C" w:rsidP="005D13FF">
            <w:pPr>
              <w:ind w:left="29" w:hanging="628"/>
            </w:pPr>
            <w:r>
              <w:t>до 1333</w:t>
            </w:r>
          </w:p>
        </w:tc>
        <w:tc>
          <w:tcPr>
            <w:tcW w:w="1689" w:type="dxa"/>
            <w:tcBorders>
              <w:top w:val="single" w:sz="4" w:space="0" w:color="auto"/>
              <w:left w:val="single" w:sz="4" w:space="0" w:color="auto"/>
              <w:bottom w:val="nil"/>
              <w:right w:val="single" w:sz="4" w:space="0" w:color="auto"/>
            </w:tcBorders>
            <w:hideMark/>
          </w:tcPr>
          <w:p w:rsidR="00E7247C" w:rsidRDefault="00E7247C" w:rsidP="005D13FF">
            <w:pPr>
              <w:ind w:left="567" w:hanging="567"/>
            </w:pPr>
            <w:r>
              <w:t>385 - 490</w:t>
            </w:r>
          </w:p>
        </w:tc>
        <w:tc>
          <w:tcPr>
            <w:tcW w:w="2268" w:type="dxa"/>
            <w:gridSpan w:val="4"/>
            <w:tcBorders>
              <w:top w:val="single" w:sz="4" w:space="0" w:color="auto"/>
              <w:left w:val="single" w:sz="4" w:space="0" w:color="auto"/>
              <w:bottom w:val="nil"/>
              <w:right w:val="single" w:sz="4" w:space="0" w:color="auto"/>
            </w:tcBorders>
            <w:hideMark/>
          </w:tcPr>
          <w:p w:rsidR="00E7247C" w:rsidRDefault="00E7247C" w:rsidP="005D13FF">
            <w:pPr>
              <w:ind w:left="567" w:hanging="567"/>
            </w:pPr>
            <w:r>
              <w:t>Минус 40 до 60</w:t>
            </w:r>
          </w:p>
        </w:tc>
      </w:tr>
      <w:tr w:rsidR="00E7247C" w:rsidTr="00B10248">
        <w:trPr>
          <w:trHeight w:val="555"/>
        </w:trPr>
        <w:tc>
          <w:tcPr>
            <w:tcW w:w="1416"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29" w:hanging="142"/>
            </w:pPr>
            <w:r>
              <w:t>Л</w:t>
            </w:r>
          </w:p>
        </w:tc>
        <w:tc>
          <w:tcPr>
            <w:tcW w:w="1135"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174" w:hanging="142"/>
            </w:pPr>
            <w:r>
              <w:t>до 576</w:t>
            </w:r>
          </w:p>
        </w:tc>
        <w:tc>
          <w:tcPr>
            <w:tcW w:w="1658"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r>
              <w:t>13,6 – 28,8</w:t>
            </w:r>
          </w:p>
        </w:tc>
        <w:tc>
          <w:tcPr>
            <w:tcW w:w="1473" w:type="dxa"/>
            <w:gridSpan w:val="6"/>
            <w:tcBorders>
              <w:top w:val="single" w:sz="4" w:space="0" w:color="auto"/>
              <w:left w:val="single" w:sz="4" w:space="0" w:color="auto"/>
              <w:bottom w:val="single" w:sz="4" w:space="0" w:color="auto"/>
              <w:right w:val="single" w:sz="4" w:space="0" w:color="auto"/>
            </w:tcBorders>
            <w:hideMark/>
          </w:tcPr>
          <w:p w:rsidR="00E7247C" w:rsidRDefault="00E7247C" w:rsidP="005D13FF">
            <w:pPr>
              <w:ind w:left="29" w:hanging="628"/>
            </w:pPr>
            <w:r>
              <w:t>до 535</w:t>
            </w:r>
          </w:p>
        </w:tc>
        <w:tc>
          <w:tcPr>
            <w:tcW w:w="1689"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567" w:hanging="567"/>
            </w:pPr>
            <w:r>
              <w:t xml:space="preserve">  56 -270</w:t>
            </w:r>
          </w:p>
        </w:tc>
        <w:tc>
          <w:tcPr>
            <w:tcW w:w="2268"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567" w:hanging="567"/>
            </w:pPr>
            <w:r>
              <w:t>Минус 30 до 50</w:t>
            </w:r>
          </w:p>
        </w:tc>
      </w:tr>
      <w:tr w:rsidR="00AA1F08" w:rsidTr="00B10248">
        <w:tc>
          <w:tcPr>
            <w:tcW w:w="1416" w:type="dxa"/>
            <w:tcBorders>
              <w:top w:val="single" w:sz="4" w:space="0" w:color="auto"/>
              <w:left w:val="single" w:sz="4" w:space="0" w:color="auto"/>
              <w:bottom w:val="single" w:sz="4" w:space="0" w:color="auto"/>
              <w:right w:val="single" w:sz="4" w:space="0" w:color="auto"/>
            </w:tcBorders>
            <w:hideMark/>
          </w:tcPr>
          <w:p w:rsidR="00AA1F08" w:rsidRDefault="00AA1F08" w:rsidP="005D13FF">
            <w:pPr>
              <w:ind w:left="29" w:hanging="142"/>
              <w:rPr>
                <w:bCs/>
              </w:rPr>
            </w:pPr>
          </w:p>
        </w:tc>
        <w:tc>
          <w:tcPr>
            <w:tcW w:w="1135" w:type="dxa"/>
            <w:tcBorders>
              <w:top w:val="single" w:sz="4" w:space="0" w:color="auto"/>
              <w:left w:val="single" w:sz="4" w:space="0" w:color="auto"/>
              <w:bottom w:val="single" w:sz="4" w:space="0" w:color="auto"/>
              <w:right w:val="single" w:sz="4" w:space="0" w:color="auto"/>
            </w:tcBorders>
            <w:hideMark/>
          </w:tcPr>
          <w:p w:rsidR="00AA1F08" w:rsidRDefault="00AA1F08" w:rsidP="005D13FF">
            <w:pPr>
              <w:ind w:left="148" w:hanging="116"/>
            </w:pPr>
          </w:p>
        </w:tc>
        <w:tc>
          <w:tcPr>
            <w:tcW w:w="1658" w:type="dxa"/>
            <w:gridSpan w:val="2"/>
            <w:tcBorders>
              <w:top w:val="single" w:sz="4" w:space="0" w:color="auto"/>
              <w:left w:val="single" w:sz="4" w:space="0" w:color="auto"/>
              <w:bottom w:val="single" w:sz="4" w:space="0" w:color="auto"/>
              <w:right w:val="single" w:sz="4" w:space="0" w:color="auto"/>
            </w:tcBorders>
            <w:hideMark/>
          </w:tcPr>
          <w:p w:rsidR="00AA1F08" w:rsidRDefault="00AA1F08" w:rsidP="005D13FF"/>
        </w:tc>
        <w:tc>
          <w:tcPr>
            <w:tcW w:w="1473" w:type="dxa"/>
            <w:gridSpan w:val="6"/>
            <w:tcBorders>
              <w:top w:val="single" w:sz="4" w:space="0" w:color="auto"/>
              <w:left w:val="single" w:sz="4" w:space="0" w:color="auto"/>
              <w:bottom w:val="single" w:sz="4" w:space="0" w:color="auto"/>
              <w:right w:val="single" w:sz="4" w:space="0" w:color="auto"/>
            </w:tcBorders>
            <w:hideMark/>
          </w:tcPr>
          <w:p w:rsidR="00AA1F08" w:rsidRDefault="00AA1F08" w:rsidP="005D13FF">
            <w:pPr>
              <w:ind w:left="567" w:hanging="628"/>
            </w:pPr>
          </w:p>
        </w:tc>
        <w:tc>
          <w:tcPr>
            <w:tcW w:w="1689" w:type="dxa"/>
            <w:tcBorders>
              <w:top w:val="single" w:sz="4" w:space="0" w:color="auto"/>
              <w:left w:val="single" w:sz="4" w:space="0" w:color="auto"/>
              <w:bottom w:val="single" w:sz="4" w:space="0" w:color="auto"/>
              <w:right w:val="single" w:sz="4" w:space="0" w:color="auto"/>
            </w:tcBorders>
          </w:tcPr>
          <w:p w:rsidR="00AA1F08" w:rsidRDefault="00AA1F08" w:rsidP="005D13FF">
            <w:pPr>
              <w:ind w:left="567" w:hanging="567"/>
            </w:pPr>
          </w:p>
        </w:tc>
        <w:tc>
          <w:tcPr>
            <w:tcW w:w="2268" w:type="dxa"/>
            <w:gridSpan w:val="4"/>
            <w:tcBorders>
              <w:top w:val="single" w:sz="4" w:space="0" w:color="auto"/>
              <w:left w:val="single" w:sz="4" w:space="0" w:color="auto"/>
              <w:bottom w:val="single" w:sz="4" w:space="0" w:color="auto"/>
              <w:right w:val="single" w:sz="4" w:space="0" w:color="auto"/>
            </w:tcBorders>
            <w:hideMark/>
          </w:tcPr>
          <w:p w:rsidR="00AA1F08" w:rsidRDefault="00AA1F08" w:rsidP="005D13FF">
            <w:pPr>
              <w:ind w:firstLine="109"/>
            </w:pPr>
          </w:p>
        </w:tc>
      </w:tr>
      <w:tr w:rsidR="00E7247C" w:rsidTr="00B10248">
        <w:tc>
          <w:tcPr>
            <w:tcW w:w="1416"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29" w:hanging="142"/>
              <w:rPr>
                <w:bCs/>
              </w:rPr>
            </w:pPr>
            <w:r>
              <w:rPr>
                <w:bCs/>
              </w:rPr>
              <w:t>КСНМ</w:t>
            </w:r>
          </w:p>
        </w:tc>
        <w:tc>
          <w:tcPr>
            <w:tcW w:w="1135"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148" w:hanging="116"/>
            </w:pPr>
            <w:r>
              <w:t>до 144</w:t>
            </w:r>
          </w:p>
        </w:tc>
        <w:tc>
          <w:tcPr>
            <w:tcW w:w="1658"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r>
              <w:t>14,0 – 18,5</w:t>
            </w:r>
          </w:p>
        </w:tc>
        <w:tc>
          <w:tcPr>
            <w:tcW w:w="1473" w:type="dxa"/>
            <w:gridSpan w:val="6"/>
            <w:tcBorders>
              <w:top w:val="single" w:sz="4" w:space="0" w:color="auto"/>
              <w:left w:val="single" w:sz="4" w:space="0" w:color="auto"/>
              <w:bottom w:val="single" w:sz="4" w:space="0" w:color="auto"/>
              <w:right w:val="single" w:sz="4" w:space="0" w:color="auto"/>
            </w:tcBorders>
            <w:hideMark/>
          </w:tcPr>
          <w:p w:rsidR="00E7247C" w:rsidRDefault="00E7247C" w:rsidP="005D13FF">
            <w:pPr>
              <w:ind w:left="567" w:hanging="628"/>
            </w:pPr>
            <w:r>
              <w:t>до 270</w:t>
            </w:r>
          </w:p>
        </w:tc>
        <w:tc>
          <w:tcPr>
            <w:tcW w:w="1689" w:type="dxa"/>
            <w:tcBorders>
              <w:top w:val="single" w:sz="4" w:space="0" w:color="auto"/>
              <w:left w:val="single" w:sz="4" w:space="0" w:color="auto"/>
              <w:bottom w:val="single" w:sz="4" w:space="0" w:color="auto"/>
              <w:right w:val="single" w:sz="4" w:space="0" w:color="auto"/>
            </w:tcBorders>
          </w:tcPr>
          <w:p w:rsidR="00E7247C" w:rsidRDefault="00E7247C" w:rsidP="005D13FF">
            <w:pPr>
              <w:ind w:left="567" w:hanging="567"/>
            </w:pPr>
            <w:r>
              <w:t xml:space="preserve">  370</w:t>
            </w:r>
          </w:p>
          <w:p w:rsidR="00E7247C" w:rsidRDefault="00E7247C" w:rsidP="005D13FF">
            <w:pPr>
              <w:ind w:left="567" w:firstLine="567"/>
            </w:pPr>
          </w:p>
        </w:tc>
        <w:tc>
          <w:tcPr>
            <w:tcW w:w="2268"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firstLine="109"/>
            </w:pPr>
            <w:r>
              <w:t>Минус 60 до 70</w:t>
            </w:r>
          </w:p>
        </w:tc>
      </w:tr>
      <w:tr w:rsidR="00E7247C" w:rsidTr="00B10248">
        <w:trPr>
          <w:trHeight w:val="495"/>
        </w:trPr>
        <w:tc>
          <w:tcPr>
            <w:tcW w:w="9639" w:type="dxa"/>
            <w:gridSpan w:val="15"/>
            <w:tcBorders>
              <w:top w:val="single" w:sz="4" w:space="0" w:color="auto"/>
              <w:left w:val="single" w:sz="4" w:space="0" w:color="auto"/>
              <w:bottom w:val="single" w:sz="4" w:space="0" w:color="auto"/>
              <w:right w:val="single" w:sz="4" w:space="0" w:color="auto"/>
            </w:tcBorders>
            <w:hideMark/>
          </w:tcPr>
          <w:p w:rsidR="00E7247C" w:rsidRDefault="00E7247C" w:rsidP="006C2573">
            <w:pPr>
              <w:ind w:hanging="142"/>
              <w:jc w:val="center"/>
            </w:pPr>
            <w:r>
              <w:t>Внутризоновый кабель</w:t>
            </w:r>
          </w:p>
        </w:tc>
      </w:tr>
      <w:tr w:rsidR="00E7247C" w:rsidTr="00B10248">
        <w:trPr>
          <w:trHeight w:val="709"/>
        </w:trPr>
        <w:tc>
          <w:tcPr>
            <w:tcW w:w="1416"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29" w:hanging="142"/>
            </w:pPr>
            <w:r>
              <w:t>ОМЗКГЦ(Н)</w:t>
            </w:r>
          </w:p>
        </w:tc>
        <w:tc>
          <w:tcPr>
            <w:tcW w:w="1135"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36" w:hanging="4"/>
            </w:pPr>
            <w:r>
              <w:t>до 24</w:t>
            </w:r>
          </w:p>
        </w:tc>
        <w:tc>
          <w:tcPr>
            <w:tcW w:w="1658"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pPr>
              <w:ind w:left="36" w:hanging="4"/>
            </w:pPr>
            <w:r>
              <w:t xml:space="preserve"> 9,9 – 12,0</w:t>
            </w:r>
          </w:p>
        </w:tc>
        <w:tc>
          <w:tcPr>
            <w:tcW w:w="1093" w:type="dxa"/>
            <w:gridSpan w:val="3"/>
            <w:tcBorders>
              <w:top w:val="single" w:sz="4" w:space="0" w:color="auto"/>
              <w:left w:val="single" w:sz="4" w:space="0" w:color="auto"/>
              <w:bottom w:val="single" w:sz="4" w:space="0" w:color="auto"/>
              <w:right w:val="single" w:sz="4" w:space="0" w:color="auto"/>
            </w:tcBorders>
            <w:hideMark/>
          </w:tcPr>
          <w:p w:rsidR="00E7247C" w:rsidRDefault="00E7247C" w:rsidP="005D13FF">
            <w:pPr>
              <w:ind w:left="36" w:hanging="4"/>
            </w:pPr>
            <w:r>
              <w:t xml:space="preserve">   220</w:t>
            </w:r>
          </w:p>
        </w:tc>
        <w:tc>
          <w:tcPr>
            <w:tcW w:w="2069"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36" w:hanging="4"/>
            </w:pPr>
            <w:r>
              <w:t>200 - 240</w:t>
            </w:r>
          </w:p>
        </w:tc>
        <w:tc>
          <w:tcPr>
            <w:tcW w:w="2268"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36" w:hanging="4"/>
            </w:pPr>
            <w:r>
              <w:t>Минус 40 до 70</w:t>
            </w:r>
          </w:p>
        </w:tc>
      </w:tr>
      <w:tr w:rsidR="00E7247C" w:rsidTr="00B10248">
        <w:trPr>
          <w:trHeight w:val="701"/>
        </w:trPr>
        <w:tc>
          <w:tcPr>
            <w:tcW w:w="1416"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12" w:firstLine="12"/>
            </w:pPr>
            <w:r>
              <w:lastRenderedPageBreak/>
              <w:t>ОККТМ</w:t>
            </w:r>
          </w:p>
        </w:tc>
        <w:tc>
          <w:tcPr>
            <w:tcW w:w="1135"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12" w:right="195" w:firstLine="12"/>
            </w:pPr>
            <w:r>
              <w:t>от 4 до144</w:t>
            </w:r>
          </w:p>
        </w:tc>
        <w:tc>
          <w:tcPr>
            <w:tcW w:w="1701" w:type="dxa"/>
            <w:gridSpan w:val="3"/>
            <w:tcBorders>
              <w:top w:val="single" w:sz="4" w:space="0" w:color="auto"/>
              <w:left w:val="single" w:sz="4" w:space="0" w:color="auto"/>
              <w:bottom w:val="single" w:sz="4" w:space="0" w:color="auto"/>
              <w:right w:val="single" w:sz="4" w:space="0" w:color="auto"/>
            </w:tcBorders>
            <w:hideMark/>
          </w:tcPr>
          <w:p w:rsidR="00E7247C" w:rsidRDefault="00E7247C" w:rsidP="005D13FF">
            <w:pPr>
              <w:ind w:left="-12" w:right="195" w:firstLine="12"/>
            </w:pPr>
            <w:r>
              <w:t>10,6 – 11,5</w:t>
            </w:r>
          </w:p>
        </w:tc>
        <w:tc>
          <w:tcPr>
            <w:tcW w:w="1134"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tabs>
                <w:tab w:val="left" w:pos="721"/>
              </w:tabs>
              <w:ind w:left="-106" w:right="195" w:firstLine="1240"/>
            </w:pPr>
            <w:r>
              <w:t>98 -116</w:t>
            </w:r>
          </w:p>
        </w:tc>
        <w:tc>
          <w:tcPr>
            <w:tcW w:w="2092"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30" w:right="195"/>
            </w:pPr>
            <w:r>
              <w:t>200 -250</w:t>
            </w:r>
          </w:p>
        </w:tc>
        <w:tc>
          <w:tcPr>
            <w:tcW w:w="2161"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pPr>
              <w:ind w:right="195"/>
            </w:pPr>
            <w:r>
              <w:t>Минус 40 до 70</w:t>
            </w:r>
          </w:p>
        </w:tc>
      </w:tr>
      <w:tr w:rsidR="00E7247C" w:rsidTr="00B10248">
        <w:tc>
          <w:tcPr>
            <w:tcW w:w="1416"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12" w:firstLine="12"/>
            </w:pPr>
            <w:r>
              <w:t>ОЗКГ</w:t>
            </w:r>
          </w:p>
        </w:tc>
        <w:tc>
          <w:tcPr>
            <w:tcW w:w="1135" w:type="dxa"/>
            <w:tcBorders>
              <w:top w:val="single" w:sz="4" w:space="0" w:color="auto"/>
              <w:left w:val="single" w:sz="4" w:space="0" w:color="auto"/>
              <w:bottom w:val="single" w:sz="4" w:space="0" w:color="auto"/>
              <w:right w:val="single" w:sz="4" w:space="0" w:color="auto"/>
            </w:tcBorders>
            <w:hideMark/>
          </w:tcPr>
          <w:p w:rsidR="00E7247C" w:rsidRDefault="00E7247C" w:rsidP="005D13FF">
            <w:pPr>
              <w:ind w:left="-12" w:right="195" w:firstLine="12"/>
            </w:pPr>
            <w:r>
              <w:t>4 -8</w:t>
            </w:r>
          </w:p>
        </w:tc>
        <w:tc>
          <w:tcPr>
            <w:tcW w:w="1701" w:type="dxa"/>
            <w:gridSpan w:val="3"/>
            <w:tcBorders>
              <w:top w:val="single" w:sz="4" w:space="0" w:color="auto"/>
              <w:left w:val="single" w:sz="4" w:space="0" w:color="auto"/>
              <w:bottom w:val="single" w:sz="4" w:space="0" w:color="auto"/>
              <w:right w:val="single" w:sz="4" w:space="0" w:color="auto"/>
            </w:tcBorders>
            <w:hideMark/>
          </w:tcPr>
          <w:p w:rsidR="00E7247C" w:rsidRDefault="00E7247C" w:rsidP="005D13FF">
            <w:pPr>
              <w:ind w:left="-12" w:right="195" w:firstLine="12"/>
            </w:pPr>
            <w:r>
              <w:t xml:space="preserve">15,2 - 17 </w:t>
            </w:r>
          </w:p>
        </w:tc>
        <w:tc>
          <w:tcPr>
            <w:tcW w:w="1134"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tabs>
                <w:tab w:val="left" w:pos="721"/>
              </w:tabs>
              <w:ind w:left="-106" w:right="195" w:firstLine="1240"/>
            </w:pPr>
            <w:r>
              <w:t>130-160</w:t>
            </w:r>
          </w:p>
        </w:tc>
        <w:tc>
          <w:tcPr>
            <w:tcW w:w="2092"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30" w:right="195"/>
            </w:pPr>
            <w:r>
              <w:t>300 -340</w:t>
            </w:r>
          </w:p>
        </w:tc>
        <w:tc>
          <w:tcPr>
            <w:tcW w:w="2161" w:type="dxa"/>
            <w:gridSpan w:val="2"/>
            <w:tcBorders>
              <w:top w:val="single" w:sz="4" w:space="0" w:color="auto"/>
              <w:left w:val="single" w:sz="4" w:space="0" w:color="auto"/>
              <w:bottom w:val="single" w:sz="4" w:space="0" w:color="auto"/>
              <w:right w:val="single" w:sz="4" w:space="0" w:color="auto"/>
            </w:tcBorders>
          </w:tcPr>
          <w:p w:rsidR="00E7247C" w:rsidRDefault="00E7247C" w:rsidP="005D13FF">
            <w:pPr>
              <w:ind w:right="195"/>
            </w:pPr>
            <w:r>
              <w:t>Минус 40 до 50</w:t>
            </w:r>
          </w:p>
          <w:p w:rsidR="00E7247C" w:rsidRDefault="00E7247C" w:rsidP="005D13FF">
            <w:pPr>
              <w:ind w:right="195"/>
            </w:pPr>
          </w:p>
        </w:tc>
      </w:tr>
      <w:tr w:rsidR="00E7247C" w:rsidTr="00B10248">
        <w:tc>
          <w:tcPr>
            <w:tcW w:w="9639" w:type="dxa"/>
            <w:gridSpan w:val="15"/>
            <w:tcBorders>
              <w:top w:val="single" w:sz="4" w:space="0" w:color="auto"/>
              <w:left w:val="single" w:sz="4" w:space="0" w:color="auto"/>
              <w:bottom w:val="single" w:sz="4" w:space="0" w:color="auto"/>
              <w:right w:val="single" w:sz="4" w:space="0" w:color="auto"/>
            </w:tcBorders>
            <w:hideMark/>
          </w:tcPr>
          <w:p w:rsidR="00E7247C" w:rsidRDefault="00E7247C" w:rsidP="006C2573">
            <w:pPr>
              <w:jc w:val="center"/>
            </w:pPr>
            <w:r>
              <w:t>Городской кабель</w:t>
            </w:r>
          </w:p>
        </w:tc>
      </w:tr>
      <w:tr w:rsidR="00E7247C" w:rsidTr="00B10248">
        <w:trPr>
          <w:gridAfter w:val="1"/>
          <w:wAfter w:w="29" w:type="dxa"/>
          <w:trHeight w:val="651"/>
        </w:trPr>
        <w:tc>
          <w:tcPr>
            <w:tcW w:w="1416" w:type="dxa"/>
            <w:tcBorders>
              <w:top w:val="single" w:sz="4" w:space="0" w:color="auto"/>
              <w:left w:val="single" w:sz="4" w:space="0" w:color="auto"/>
              <w:bottom w:val="single" w:sz="4" w:space="0" w:color="auto"/>
              <w:right w:val="single" w:sz="4" w:space="0" w:color="auto"/>
            </w:tcBorders>
            <w:hideMark/>
          </w:tcPr>
          <w:p w:rsidR="00E7247C" w:rsidRPr="00E7247C" w:rsidRDefault="00E7247C" w:rsidP="005D13FF">
            <w:pPr>
              <w:pStyle w:val="1"/>
              <w:rPr>
                <w:b w:val="0"/>
                <w:sz w:val="28"/>
                <w:szCs w:val="28"/>
              </w:rPr>
            </w:pPr>
            <w:r w:rsidRPr="00E7247C">
              <w:rPr>
                <w:b w:val="0"/>
                <w:sz w:val="28"/>
                <w:szCs w:val="28"/>
              </w:rPr>
              <w:t>ОКЗМС Н</w:t>
            </w:r>
          </w:p>
        </w:tc>
        <w:tc>
          <w:tcPr>
            <w:tcW w:w="1299"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pPr>
              <w:ind w:left="36"/>
            </w:pPr>
            <w:r>
              <w:t>до 144</w:t>
            </w:r>
          </w:p>
        </w:tc>
        <w:tc>
          <w:tcPr>
            <w:tcW w:w="1679" w:type="dxa"/>
            <w:gridSpan w:val="3"/>
            <w:tcBorders>
              <w:top w:val="single" w:sz="4" w:space="0" w:color="auto"/>
              <w:left w:val="single" w:sz="4" w:space="0" w:color="auto"/>
              <w:bottom w:val="single" w:sz="4" w:space="0" w:color="auto"/>
              <w:right w:val="single" w:sz="4" w:space="0" w:color="auto"/>
            </w:tcBorders>
            <w:hideMark/>
          </w:tcPr>
          <w:p w:rsidR="00E7247C" w:rsidRDefault="00E7247C" w:rsidP="005D13FF">
            <w:pPr>
              <w:ind w:firstLine="7"/>
            </w:pPr>
            <w:r>
              <w:t>12,8 – 19,3</w:t>
            </w:r>
          </w:p>
        </w:tc>
        <w:tc>
          <w:tcPr>
            <w:tcW w:w="963"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pPr>
              <w:ind w:left="-129"/>
            </w:pPr>
            <w:r>
              <w:t>179-365</w:t>
            </w:r>
          </w:p>
        </w:tc>
        <w:tc>
          <w:tcPr>
            <w:tcW w:w="2092"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284"/>
            </w:pPr>
            <w:r>
              <w:t>260 -390</w:t>
            </w:r>
          </w:p>
        </w:tc>
        <w:tc>
          <w:tcPr>
            <w:tcW w:w="2161" w:type="dxa"/>
            <w:gridSpan w:val="2"/>
            <w:tcBorders>
              <w:top w:val="single" w:sz="4" w:space="0" w:color="auto"/>
              <w:left w:val="single" w:sz="4" w:space="0" w:color="auto"/>
              <w:bottom w:val="single" w:sz="4" w:space="0" w:color="auto"/>
              <w:right w:val="single" w:sz="4" w:space="0" w:color="auto"/>
            </w:tcBorders>
          </w:tcPr>
          <w:p w:rsidR="00E7247C" w:rsidRDefault="00E7247C" w:rsidP="005D13FF">
            <w:pPr>
              <w:ind w:left="-71"/>
            </w:pPr>
            <w:r>
              <w:t>Минус 55 до 70</w:t>
            </w:r>
          </w:p>
          <w:p w:rsidR="00E7247C" w:rsidRDefault="00E7247C" w:rsidP="005D13FF">
            <w:pPr>
              <w:ind w:left="-71"/>
            </w:pPr>
          </w:p>
        </w:tc>
      </w:tr>
      <w:tr w:rsidR="00E7247C" w:rsidTr="00B10248">
        <w:trPr>
          <w:gridAfter w:val="1"/>
          <w:wAfter w:w="29" w:type="dxa"/>
          <w:trHeight w:val="639"/>
        </w:trPr>
        <w:tc>
          <w:tcPr>
            <w:tcW w:w="1416" w:type="dxa"/>
            <w:tcBorders>
              <w:top w:val="single" w:sz="4" w:space="0" w:color="auto"/>
              <w:left w:val="single" w:sz="4" w:space="0" w:color="auto"/>
              <w:bottom w:val="single" w:sz="4" w:space="0" w:color="auto"/>
              <w:right w:val="single" w:sz="4" w:space="0" w:color="auto"/>
            </w:tcBorders>
            <w:hideMark/>
          </w:tcPr>
          <w:p w:rsidR="00E7247C" w:rsidRDefault="00E7247C" w:rsidP="005D13FF">
            <w:pPr>
              <w:rPr>
                <w:b/>
              </w:rPr>
            </w:pPr>
            <w:r>
              <w:rPr>
                <w:rStyle w:val="af4"/>
                <w:b w:val="0"/>
                <w:bCs w:val="0"/>
              </w:rPr>
              <w:t>ОКСТМ</w:t>
            </w:r>
          </w:p>
        </w:tc>
        <w:tc>
          <w:tcPr>
            <w:tcW w:w="1299"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pPr>
              <w:ind w:left="36"/>
            </w:pPr>
            <w:r>
              <w:t xml:space="preserve"> 4 - 144</w:t>
            </w:r>
          </w:p>
        </w:tc>
        <w:tc>
          <w:tcPr>
            <w:tcW w:w="1679" w:type="dxa"/>
            <w:gridSpan w:val="3"/>
            <w:tcBorders>
              <w:top w:val="single" w:sz="4" w:space="0" w:color="auto"/>
              <w:left w:val="single" w:sz="4" w:space="0" w:color="auto"/>
              <w:bottom w:val="single" w:sz="4" w:space="0" w:color="auto"/>
              <w:right w:val="single" w:sz="4" w:space="0" w:color="auto"/>
            </w:tcBorders>
            <w:hideMark/>
          </w:tcPr>
          <w:p w:rsidR="00E7247C" w:rsidRDefault="00E7247C" w:rsidP="005D13FF">
            <w:pPr>
              <w:ind w:firstLine="7"/>
            </w:pPr>
            <w:r>
              <w:t>10,6 – 11,5</w:t>
            </w:r>
          </w:p>
        </w:tc>
        <w:tc>
          <w:tcPr>
            <w:tcW w:w="963"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pPr>
              <w:ind w:left="-129"/>
            </w:pPr>
            <w:r>
              <w:t>98 -116</w:t>
            </w:r>
          </w:p>
          <w:p w:rsidR="00E7247C" w:rsidRDefault="00E7247C" w:rsidP="005D13FF">
            <w:pPr>
              <w:ind w:left="-129"/>
            </w:pPr>
          </w:p>
        </w:tc>
        <w:tc>
          <w:tcPr>
            <w:tcW w:w="2092"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284"/>
            </w:pPr>
            <w:r>
              <w:t>200 -260</w:t>
            </w:r>
          </w:p>
        </w:tc>
        <w:tc>
          <w:tcPr>
            <w:tcW w:w="2161"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pPr>
              <w:ind w:left="-71"/>
            </w:pPr>
            <w:r>
              <w:t>Минус 40 до 70</w:t>
            </w:r>
          </w:p>
        </w:tc>
      </w:tr>
      <w:tr w:rsidR="00E7247C" w:rsidTr="00B10248">
        <w:trPr>
          <w:gridAfter w:val="1"/>
          <w:wAfter w:w="29" w:type="dxa"/>
          <w:trHeight w:val="555"/>
        </w:trPr>
        <w:tc>
          <w:tcPr>
            <w:tcW w:w="1416" w:type="dxa"/>
            <w:tcBorders>
              <w:top w:val="single" w:sz="4" w:space="0" w:color="auto"/>
              <w:left w:val="single" w:sz="4" w:space="0" w:color="auto"/>
              <w:bottom w:val="single" w:sz="4" w:space="0" w:color="auto"/>
              <w:right w:val="single" w:sz="4" w:space="0" w:color="auto"/>
            </w:tcBorders>
            <w:hideMark/>
          </w:tcPr>
          <w:p w:rsidR="00E7247C" w:rsidRDefault="00E7247C" w:rsidP="005D13FF">
            <w:r>
              <w:t>ОКДН</w:t>
            </w:r>
          </w:p>
        </w:tc>
        <w:tc>
          <w:tcPr>
            <w:tcW w:w="1299"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pPr>
              <w:ind w:left="284"/>
            </w:pPr>
            <w:r>
              <w:t>до 64</w:t>
            </w:r>
          </w:p>
        </w:tc>
        <w:tc>
          <w:tcPr>
            <w:tcW w:w="1679" w:type="dxa"/>
            <w:gridSpan w:val="3"/>
            <w:tcBorders>
              <w:top w:val="single" w:sz="4" w:space="0" w:color="auto"/>
              <w:left w:val="single" w:sz="4" w:space="0" w:color="auto"/>
              <w:bottom w:val="single" w:sz="4" w:space="0" w:color="auto"/>
              <w:right w:val="single" w:sz="4" w:space="0" w:color="auto"/>
            </w:tcBorders>
            <w:hideMark/>
          </w:tcPr>
          <w:p w:rsidR="00E7247C" w:rsidRDefault="00E7247C" w:rsidP="005D13FF">
            <w:pPr>
              <w:ind w:left="7" w:hanging="7"/>
            </w:pPr>
            <w:r>
              <w:t>13,9 – 14,5</w:t>
            </w:r>
          </w:p>
        </w:tc>
        <w:tc>
          <w:tcPr>
            <w:tcW w:w="963"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pPr>
              <w:ind w:left="-129"/>
            </w:pPr>
            <w:r>
              <w:t>178 -190</w:t>
            </w:r>
          </w:p>
        </w:tc>
        <w:tc>
          <w:tcPr>
            <w:tcW w:w="2092" w:type="dxa"/>
            <w:gridSpan w:val="4"/>
            <w:tcBorders>
              <w:top w:val="single" w:sz="4" w:space="0" w:color="auto"/>
              <w:left w:val="single" w:sz="4" w:space="0" w:color="auto"/>
              <w:bottom w:val="single" w:sz="4" w:space="0" w:color="auto"/>
              <w:right w:val="single" w:sz="4" w:space="0" w:color="auto"/>
            </w:tcBorders>
            <w:hideMark/>
          </w:tcPr>
          <w:p w:rsidR="00E7247C" w:rsidRDefault="00E7247C" w:rsidP="005D13FF">
            <w:pPr>
              <w:ind w:left="284"/>
            </w:pPr>
            <w:r>
              <w:t xml:space="preserve">  260 -290</w:t>
            </w:r>
          </w:p>
        </w:tc>
        <w:tc>
          <w:tcPr>
            <w:tcW w:w="2161" w:type="dxa"/>
            <w:gridSpan w:val="2"/>
            <w:tcBorders>
              <w:top w:val="single" w:sz="4" w:space="0" w:color="auto"/>
              <w:left w:val="single" w:sz="4" w:space="0" w:color="auto"/>
              <w:bottom w:val="single" w:sz="4" w:space="0" w:color="auto"/>
              <w:right w:val="single" w:sz="4" w:space="0" w:color="auto"/>
            </w:tcBorders>
            <w:hideMark/>
          </w:tcPr>
          <w:p w:rsidR="00E7247C" w:rsidRDefault="00E7247C" w:rsidP="005D13FF">
            <w:r>
              <w:t>Минус 40 до 50</w:t>
            </w:r>
          </w:p>
        </w:tc>
      </w:tr>
    </w:tbl>
    <w:p w:rsidR="00EF4443" w:rsidRDefault="00EF4443" w:rsidP="005D13FF">
      <w:pPr>
        <w:ind w:left="284"/>
        <w:jc w:val="both"/>
      </w:pPr>
    </w:p>
    <w:p w:rsidR="00FC0907" w:rsidRDefault="00FC0907" w:rsidP="005D13FF">
      <w:pPr>
        <w:ind w:left="567" w:firstLine="567"/>
        <w:jc w:val="center"/>
        <w:rPr>
          <w:b/>
        </w:rPr>
      </w:pPr>
    </w:p>
    <w:p w:rsidR="00E7247C" w:rsidRDefault="00107CDC" w:rsidP="005D13FF">
      <w:pPr>
        <w:ind w:left="567" w:firstLine="567"/>
        <w:jc w:val="center"/>
        <w:rPr>
          <w:b/>
        </w:rPr>
      </w:pPr>
      <w:r>
        <w:rPr>
          <w:b/>
        </w:rPr>
        <w:t xml:space="preserve">3.4 </w:t>
      </w:r>
      <w:r w:rsidR="00EF4443" w:rsidRPr="00EF4443">
        <w:rPr>
          <w:b/>
        </w:rPr>
        <w:t>Технология пассивных оптических сетей</w:t>
      </w:r>
    </w:p>
    <w:p w:rsidR="00650E8B" w:rsidRPr="00EF4443" w:rsidRDefault="00650E8B" w:rsidP="005D13FF">
      <w:pPr>
        <w:ind w:left="567" w:firstLine="567"/>
        <w:jc w:val="center"/>
        <w:rPr>
          <w:b/>
        </w:rPr>
      </w:pPr>
    </w:p>
    <w:p w:rsidR="00204AAA" w:rsidRDefault="00CA4DC9" w:rsidP="005D13FF">
      <w:pPr>
        <w:ind w:left="567" w:firstLine="567"/>
        <w:jc w:val="both"/>
      </w:pPr>
      <w:r>
        <w:t xml:space="preserve">Оптоволоконные кабели сегодня используются как на транспортных сетях, так и на сетях доступа. На сетях доступа применяется технология </w:t>
      </w:r>
      <w:r>
        <w:rPr>
          <w:lang w:val="en-US"/>
        </w:rPr>
        <w:t>PON</w:t>
      </w:r>
      <w:r w:rsidRPr="00911BEE">
        <w:t>(</w:t>
      </w:r>
      <w:r w:rsidRPr="00CA4DC9">
        <w:rPr>
          <w:lang w:val="en-US"/>
        </w:rPr>
        <w:t>passiveopticalnetwork</w:t>
      </w:r>
      <w:r w:rsidRPr="00911BEE">
        <w:t>)</w:t>
      </w:r>
      <w:r>
        <w:t xml:space="preserve"> –пассивных оптических сетей.</w:t>
      </w:r>
      <w:r w:rsidR="00911BEE">
        <w:t xml:space="preserve">Распределительная сеть доступа PON представляется наиболее экономичной и способной обеспечить широкополосную передачу разнообразных приложений. При этом архитектура PON обладает необходимой эффективностью наращивания как узлов сети, так и пропускной способности в зависимости от настоящих и будущих потребностей абонентов. </w:t>
      </w:r>
    </w:p>
    <w:p w:rsidR="00204AAA" w:rsidRDefault="00204AAA" w:rsidP="005D13FF">
      <w:pPr>
        <w:ind w:left="567" w:firstLine="567"/>
        <w:jc w:val="both"/>
      </w:pPr>
      <w:r>
        <w:t xml:space="preserve">Это семейство быстро развивающихся, наиболее перспективных технологий широкополосного мультисервисного доступа по оптическому волокну. Суть технологии PON вытекает из ее названия и состоит в том, что ее распределительная сеть строится без использования активных компонентов: разветвление оптического сигнала в одноволоконной оптической линии связи осуществляется с помощью пассивных разветвителей оптической мощности - сплиттеров. Структурно любая пассивная оптическая сеть состоит из трех главных элементов — станционного терминала OLT, пассивных оптических сплиттеров и абонентского терминала ONT. Терминал OLT обеспечивает взаимодействие сети PON с внешними сетями, сплиттеры осуществляют разветвление оптического сигнала на участке тракта PON, а ONT имеет необходимые интерфейсы взаимодействия с абонентской стороны. (Рисунок </w:t>
      </w:r>
      <w:r w:rsidR="00B10248">
        <w:t>4</w:t>
      </w:r>
      <w:r>
        <w:t>)</w:t>
      </w:r>
    </w:p>
    <w:p w:rsidR="00FC0907" w:rsidRDefault="00FC0907" w:rsidP="005D13FF">
      <w:pPr>
        <w:ind w:left="567" w:firstLine="567"/>
        <w:jc w:val="both"/>
      </w:pPr>
    </w:p>
    <w:p w:rsidR="00204AAA" w:rsidRDefault="00204AAA" w:rsidP="005D13FF">
      <w:pPr>
        <w:ind w:left="567" w:firstLine="567"/>
        <w:jc w:val="both"/>
      </w:pPr>
      <w:r>
        <w:rPr>
          <w:noProof/>
        </w:rPr>
        <w:lastRenderedPageBreak/>
        <w:drawing>
          <wp:inline distT="0" distB="0" distL="0" distR="0">
            <wp:extent cx="5829300" cy="275113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28699" cy="2750846"/>
                    </a:xfrm>
                    <a:prstGeom prst="rect">
                      <a:avLst/>
                    </a:prstGeom>
                    <a:noFill/>
                  </pic:spPr>
                </pic:pic>
              </a:graphicData>
            </a:graphic>
          </wp:inline>
        </w:drawing>
      </w:r>
    </w:p>
    <w:p w:rsidR="00FC0907" w:rsidRDefault="00FC0907" w:rsidP="005D13FF">
      <w:pPr>
        <w:ind w:left="567" w:firstLine="567"/>
        <w:jc w:val="both"/>
      </w:pPr>
    </w:p>
    <w:p w:rsidR="00204AAA" w:rsidRDefault="00204AAA" w:rsidP="005D13FF">
      <w:pPr>
        <w:ind w:left="567" w:firstLine="567"/>
        <w:jc w:val="both"/>
      </w:pPr>
      <w:r w:rsidRPr="00204AAA">
        <w:t xml:space="preserve">Рисунок </w:t>
      </w:r>
      <w:r w:rsidR="00B10248">
        <w:t>4</w:t>
      </w:r>
      <w:r w:rsidR="00FC0907">
        <w:t>.</w:t>
      </w:r>
      <w:r w:rsidRPr="00204AAA">
        <w:t xml:space="preserve"> Схема связи, основанная на технологии PON</w:t>
      </w:r>
    </w:p>
    <w:p w:rsidR="00204AAA" w:rsidRDefault="00204AAA" w:rsidP="005D13FF">
      <w:pPr>
        <w:ind w:left="567" w:firstLine="567"/>
        <w:jc w:val="both"/>
      </w:pPr>
    </w:p>
    <w:p w:rsidR="00204AAA" w:rsidRDefault="00204AAA" w:rsidP="005D13FF">
      <w:pPr>
        <w:ind w:left="567" w:firstLine="567"/>
        <w:jc w:val="both"/>
      </w:pPr>
      <w:r>
        <w:t>Разработка технологии PON началась в 80-х годах прошлого века в лабораториях British Telecom. Спустя несколько лет (в 1987 г.) в Великобритании были проведены тестовые испытания. В 1995 г. несколько производителей учредили консорциум по стандартизации сети доступа с полным набором услуг (Full-Services Access-Network Group). В него вошли более 20 ведущих мировых операторов связи и провайдеров, а также разработчики. Главной задачей для консорциума FSAN стала стандартизация  PON.</w:t>
      </w:r>
    </w:p>
    <w:p w:rsidR="00204AAA" w:rsidRDefault="00204AAA" w:rsidP="005D13FF">
      <w:pPr>
        <w:ind w:left="567" w:firstLine="567"/>
        <w:jc w:val="both"/>
      </w:pPr>
      <w:r>
        <w:t>В 1998 г. Международный союз электросвязи (ITU-T) принял предложенную FSAN спецификацию ATM PON (APON) в виде рекомендаций G.983.x, утвердив вскоре и спецификацию Broadband PON (BPON). Начинается строительство пассивных оптических сетей в Японии и США. В дальнейшем технология PON активно совершенствуется и развивается. Технология APON (G.983.1) предусматривает передачу в сети PON ячеек ATM со скоростью 155 Мбит/с в каждом направлении. В спецификации BPON скорость передачи увеличена до 622 Мбит/с, появляется возможность реализовать широкополосные сервисы, включая доступ по Ethernet и видео. Развитие Ethernet привело в 2001 г. к началу работы над спецификацией Ethernet PON (EPON) на основе протокола управления множеством узлов (Multi-Point Control Protocol – MPCP). Появляется еще одна разновидность PON — Gigabit PON (GPON). Стандарт предусматривает номинальную скорость передачи 622 Мбит/c или 1,25 и 2,5 Гбит/с.  различного типа (TDM, SDH, Ethernet, ATM), а также развитые механизмы управления и защита на уровне протоколов.</w:t>
      </w:r>
    </w:p>
    <w:p w:rsidR="00204AAA" w:rsidRDefault="00204AAA" w:rsidP="005D13FF">
      <w:pPr>
        <w:ind w:left="567" w:firstLine="567"/>
        <w:jc w:val="both"/>
      </w:pPr>
      <w:r>
        <w:t xml:space="preserve">На основе архитектуры PON возможны решения с использованием логической топологии «точка-многоточка» (point-to-multipoint). К одному порту центрального узла можно подключить целый волоконно-оптический сегмент древовидной архитектуры, охватывающий десятки абонентов. При </w:t>
      </w:r>
      <w:r>
        <w:lastRenderedPageBreak/>
        <w:t xml:space="preserve">этом пассивные оптические разветвители (сплиттеры) устанавливаются в промежуточных узлах дерева и не требуют питания и обслуживания. </w:t>
      </w:r>
    </w:p>
    <w:p w:rsidR="00FC0907" w:rsidRDefault="00FC0907" w:rsidP="005D13FF">
      <w:pPr>
        <w:ind w:left="567" w:firstLine="567"/>
        <w:jc w:val="both"/>
      </w:pPr>
    </w:p>
    <w:p w:rsidR="00204AAA" w:rsidRDefault="00204AAA" w:rsidP="005D13FF">
      <w:pPr>
        <w:ind w:left="567" w:firstLine="567"/>
        <w:jc w:val="both"/>
      </w:pPr>
      <w:r>
        <w:rPr>
          <w:noProof/>
        </w:rPr>
        <w:drawing>
          <wp:inline distT="0" distB="0" distL="0" distR="0">
            <wp:extent cx="5791200" cy="3381102"/>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90580" cy="3380740"/>
                    </a:xfrm>
                    <a:prstGeom prst="rect">
                      <a:avLst/>
                    </a:prstGeom>
                    <a:noFill/>
                  </pic:spPr>
                </pic:pic>
              </a:graphicData>
            </a:graphic>
          </wp:inline>
        </w:drawing>
      </w:r>
    </w:p>
    <w:p w:rsidR="00B10248" w:rsidRDefault="00B10248" w:rsidP="005D13FF">
      <w:pPr>
        <w:ind w:left="567" w:firstLine="567"/>
        <w:jc w:val="both"/>
      </w:pPr>
    </w:p>
    <w:p w:rsidR="00204AAA" w:rsidRDefault="00204AAA" w:rsidP="005D13FF">
      <w:pPr>
        <w:ind w:left="567" w:firstLine="567"/>
        <w:jc w:val="both"/>
      </w:pPr>
      <w:r>
        <w:t xml:space="preserve">                         Рисунок </w:t>
      </w:r>
      <w:r w:rsidR="00B10248">
        <w:t>5</w:t>
      </w:r>
      <w:r w:rsidR="00FC0907">
        <w:t>.</w:t>
      </w:r>
      <w:r>
        <w:t xml:space="preserve"> Структурная схема сети РON.     </w:t>
      </w:r>
    </w:p>
    <w:p w:rsidR="00B10248" w:rsidRDefault="00B10248" w:rsidP="005D13FF">
      <w:pPr>
        <w:ind w:left="567" w:firstLine="567"/>
        <w:jc w:val="both"/>
      </w:pPr>
    </w:p>
    <w:p w:rsidR="00204AAA" w:rsidRDefault="00204AAA" w:rsidP="005D13FF">
      <w:pPr>
        <w:ind w:left="567" w:firstLine="567"/>
        <w:jc w:val="both"/>
      </w:pPr>
      <w:r>
        <w:t xml:space="preserve">Основная идея архитектуры PON — использование всего одного приемопередающего модуля в OLT для передачи информации множеству абонентских устройств ONT и приема информации от них. </w:t>
      </w:r>
    </w:p>
    <w:p w:rsidR="00204AAA" w:rsidRDefault="00204AAA" w:rsidP="005D13FF">
      <w:pPr>
        <w:ind w:left="567" w:firstLine="567"/>
        <w:jc w:val="both"/>
      </w:pPr>
      <w:r>
        <w:t>Технология GEPON (Gigabit Ethernet Passive Optical Network) является одной из разновидностей технологии пассивных оптических сетей PON и одним из самых современных вариантов строительства сетей связи, обеспечивающим высокую скорость передачи информации (до 1,2 Гбит/с). Основное преимущество технологии GEPON заключается в том, что она позволяет оптимально использовать волоконно-оптический ресурс кабеля. Например, для подключения 64 абонентов в радиусе 20 км достаточно задействовать всего один волоконно-оптический сегмент. [3]</w:t>
      </w:r>
    </w:p>
    <w:p w:rsidR="00CA4DC9" w:rsidRDefault="00911BEE" w:rsidP="005D13FF">
      <w:pPr>
        <w:ind w:left="567" w:firstLine="567"/>
        <w:jc w:val="both"/>
      </w:pPr>
      <w:r>
        <w:t>Сегодня основными вариантами PON являются технологии GPON (Gigabit PON) и GEPON (Gigabit Ethernet PON). Первая из них описана в стандарте МСЭ-Т G.984, принятом в конце 2005 г. Разработчиком GEPON выступил комитет EFM (Ethernet in the First Mile) института IEEE. В 2004 г. им был принят стандарт IEEE 802.3ah, в котором и определена технология GEPON.</w:t>
      </w:r>
    </w:p>
    <w:p w:rsidR="00B10248" w:rsidRDefault="00B10248" w:rsidP="005D13FF">
      <w:pPr>
        <w:ind w:left="567" w:firstLine="567"/>
        <w:jc w:val="both"/>
      </w:pPr>
    </w:p>
    <w:p w:rsidR="00204AAA" w:rsidRDefault="00107CDC" w:rsidP="005D13FF">
      <w:pPr>
        <w:ind w:left="567" w:firstLine="567"/>
        <w:jc w:val="center"/>
        <w:rPr>
          <w:b/>
        </w:rPr>
      </w:pPr>
      <w:r>
        <w:rPr>
          <w:b/>
        </w:rPr>
        <w:t>3.5</w:t>
      </w:r>
      <w:r w:rsidR="00204AAA" w:rsidRPr="00204AAA">
        <w:rPr>
          <w:b/>
        </w:rPr>
        <w:t xml:space="preserve"> Описание стандартов</w:t>
      </w:r>
    </w:p>
    <w:p w:rsidR="00204AAA" w:rsidRPr="00204AAA" w:rsidRDefault="00204AAA" w:rsidP="005D13FF">
      <w:pPr>
        <w:ind w:left="567" w:firstLine="567"/>
        <w:jc w:val="both"/>
        <w:rPr>
          <w:b/>
        </w:rPr>
      </w:pPr>
    </w:p>
    <w:p w:rsidR="00204AAA" w:rsidRDefault="00204AAA" w:rsidP="005D13FF">
      <w:pPr>
        <w:ind w:left="567" w:firstLine="567"/>
        <w:jc w:val="both"/>
      </w:pPr>
      <w:r>
        <w:t xml:space="preserve">В середине 90-х годов общепринятой была точка зрения, что только протокол ATM способен гарантировать приемлемое качество услуг связи </w:t>
      </w:r>
      <w:r>
        <w:lastRenderedPageBreak/>
        <w:t>QoS между конечными абонентами. Поэтому FSAN, желая обеспечить транспорт мультисервисных услуг через сеть PON, выбрал за основу технологию ATM. В результате, в октябре 1998 года появился первый стандарт ITU-T G.983.1, базирующийся на транспорте ячеек ATM в дереве PON и получивший название APON (ATM PON).  Далее в течение нескольких лет появляется множество новых поправок и рекомендаций в серии G.983.x (x=1–7), скорость передачи увеличивается до 622 Мбит/c.</w:t>
      </w:r>
    </w:p>
    <w:p w:rsidR="00204AAA" w:rsidRDefault="00204AAA" w:rsidP="005D13FF">
      <w:pPr>
        <w:ind w:left="567" w:firstLine="567"/>
        <w:jc w:val="both"/>
      </w:pPr>
      <w:r>
        <w:t xml:space="preserve">APON (ATM PON) - исторически первый стандарт PON G.983. Транспортный протокол - ATM. Нисходящий поток - 1550 нм, 155 Мбит/с. Восходящий поток - 1310 нм, 155 Мбитс. </w:t>
      </w:r>
    </w:p>
    <w:p w:rsidR="00204AAA" w:rsidRDefault="00204AAA" w:rsidP="005D13FF">
      <w:pPr>
        <w:ind w:left="567" w:firstLine="567"/>
        <w:jc w:val="both"/>
      </w:pPr>
      <w:r w:rsidRPr="00204AAA">
        <w:rPr>
          <w:lang w:val="en-US"/>
        </w:rPr>
        <w:t xml:space="preserve">BPON (Broadband PON) - </w:t>
      </w:r>
      <w:r>
        <w:t>развитиестандарта</w:t>
      </w:r>
      <w:r w:rsidRPr="00204AAA">
        <w:rPr>
          <w:lang w:val="en-US"/>
        </w:rPr>
        <w:t xml:space="preserve"> APON ITU G.983 (2001). </w:t>
      </w:r>
      <w:r>
        <w:t>За расширенным таким образом стандартом APON закрепляется название BPON (broadband PON). В спецификации BPON скорость передачи увеличена до 622 Мбит/с, появляется возможность реализовать широкополосные сервисы, включая доступ по Ethernet и видео. Транспортный протокол - ATM. Нисходящий поток - 1550 нм, 622 Мбит/с, в более поздних версиях - 1490 нм (1550 нм освобождена для видео). Восходящий поток - 1310 нм, 622 Мбит/с</w:t>
      </w:r>
    </w:p>
    <w:p w:rsidR="00204AAA" w:rsidRDefault="00204AAA" w:rsidP="005D13FF">
      <w:pPr>
        <w:ind w:left="567" w:firstLine="567"/>
        <w:jc w:val="both"/>
      </w:pPr>
      <w:r w:rsidRPr="00EF4443">
        <w:rPr>
          <w:lang w:val="en-US"/>
        </w:rPr>
        <w:t>EPON</w:t>
      </w:r>
      <w:r w:rsidRPr="00F16629">
        <w:t xml:space="preserve"> (</w:t>
      </w:r>
      <w:r w:rsidRPr="00EF4443">
        <w:rPr>
          <w:lang w:val="en-US"/>
        </w:rPr>
        <w:t>EthernetPON</w:t>
      </w:r>
      <w:r w:rsidRPr="00F16629">
        <w:t xml:space="preserve">) - </w:t>
      </w:r>
      <w:r>
        <w:t>стандарт</w:t>
      </w:r>
      <w:r w:rsidRPr="00EF4443">
        <w:rPr>
          <w:lang w:val="en-US"/>
        </w:rPr>
        <w:t>PONIEEE</w:t>
      </w:r>
      <w:r w:rsidRPr="00F16629">
        <w:t xml:space="preserve"> 802.3</w:t>
      </w:r>
      <w:r w:rsidRPr="00EF4443">
        <w:rPr>
          <w:lang w:val="en-US"/>
        </w:rPr>
        <w:t>ah</w:t>
      </w:r>
      <w:r w:rsidRPr="00F16629">
        <w:t xml:space="preserve"> (2004). </w:t>
      </w:r>
      <w:r>
        <w:t xml:space="preserve">Развитие Ethernet привело в 2001 г. к началу работы над спецификацией Ethernet PON (EPON) на основе протокола управления множеством узлов (Multi-Point Control Protocol – MPCP). Стандарт предусматривает номинальную скорость передачи 622 Мбит/c или 1,25 Гбит/c. </w:t>
      </w:r>
    </w:p>
    <w:p w:rsidR="00204AAA" w:rsidRDefault="00204AAA" w:rsidP="005D13FF">
      <w:pPr>
        <w:ind w:left="567" w:firstLine="567"/>
        <w:jc w:val="both"/>
      </w:pPr>
      <w:r>
        <w:t xml:space="preserve">GPON (Gigabit PON) - перспективный стандарт PON ITU G.984 (2005). </w:t>
      </w:r>
    </w:p>
    <w:p w:rsidR="00204AAA" w:rsidRDefault="00204AAA" w:rsidP="005D13FF">
      <w:pPr>
        <w:ind w:left="567" w:firstLine="567"/>
        <w:jc w:val="both"/>
      </w:pPr>
      <w:r>
        <w:t xml:space="preserve">GPON предоставляет масштабируемую структуру кадров при скоростях передачи от 622 Мбит/с до 2,5 Гбит/c, и допускает системы как с одинаковой скоростью передачи прямого и обратного потока в дереве PON, так и с разной. GPON базируется на стандарте ITU-T G.704.1 GFP (generic framing protocol, общий протокол кадров), обеспечивая инкапсуляцию в синхронный транспортный протокол любого типа сервиса, в том числе TDM. </w:t>
      </w:r>
    </w:p>
    <w:p w:rsidR="00204AAA" w:rsidRDefault="00204AAA" w:rsidP="005D13FF">
      <w:pPr>
        <w:ind w:left="567" w:firstLine="567"/>
        <w:jc w:val="both"/>
      </w:pPr>
      <w:r w:rsidRPr="00204AAA">
        <w:rPr>
          <w:lang w:val="en-US"/>
        </w:rPr>
        <w:t xml:space="preserve">GEPON (Gigabit Ethernet Passive Optical Network) - </w:t>
      </w:r>
      <w:r>
        <w:t>пассивнаяоптическаясетьнабазепротокола</w:t>
      </w:r>
      <w:r w:rsidRPr="00204AAA">
        <w:rPr>
          <w:lang w:val="en-US"/>
        </w:rPr>
        <w:t xml:space="preserve"> Gigabit Ethernet. </w:t>
      </w:r>
      <w:r>
        <w:t>Технология стандартизована подкомитетом IEEE 802.3 по разработке стандартов EFM (Ethernet в первой миле). Повышение скорости передачи до 1 Гбит/c в обе стороны и предоставление более широкополосных услуг. [1]</w:t>
      </w:r>
    </w:p>
    <w:p w:rsidR="00E4346B" w:rsidRDefault="00E4346B" w:rsidP="005D13FF">
      <w:pPr>
        <w:ind w:left="567" w:firstLine="567"/>
        <w:jc w:val="both"/>
      </w:pPr>
    </w:p>
    <w:p w:rsidR="00204AAA" w:rsidRDefault="00204AAA" w:rsidP="00FC0907">
      <w:pPr>
        <w:jc w:val="center"/>
      </w:pPr>
      <w:r>
        <w:t xml:space="preserve">Таблица </w:t>
      </w:r>
      <w:r w:rsidR="00791CC7">
        <w:t>3</w:t>
      </w:r>
      <w:r w:rsidR="00FC0907">
        <w:t xml:space="preserve">. </w:t>
      </w:r>
      <w:r>
        <w:t xml:space="preserve"> Характеристики технологий APON, EPON, GPON,GЕPON.</w:t>
      </w:r>
    </w:p>
    <w:tbl>
      <w:tblPr>
        <w:tblW w:w="946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5"/>
        <w:gridCol w:w="1890"/>
        <w:gridCol w:w="74"/>
        <w:gridCol w:w="1559"/>
        <w:gridCol w:w="22"/>
        <w:gridCol w:w="1968"/>
        <w:gridCol w:w="1924"/>
        <w:gridCol w:w="25"/>
      </w:tblGrid>
      <w:tr w:rsidR="00204AAA" w:rsidTr="00B10248">
        <w:trPr>
          <w:trHeight w:val="822"/>
        </w:trPr>
        <w:tc>
          <w:tcPr>
            <w:tcW w:w="2005"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42"/>
            </w:pPr>
            <w:r>
              <w:t>Характеристики</w:t>
            </w:r>
          </w:p>
        </w:tc>
        <w:tc>
          <w:tcPr>
            <w:tcW w:w="1890"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rPr>
                <w:lang w:val="en-US"/>
              </w:rPr>
              <w:t>APON</w:t>
            </w:r>
            <w:r>
              <w:t xml:space="preserve"> (</w:t>
            </w:r>
            <w:r>
              <w:rPr>
                <w:lang w:val="en-US"/>
              </w:rPr>
              <w:t>BPON</w:t>
            </w:r>
            <w:r>
              <w:t>)</w:t>
            </w:r>
          </w:p>
        </w:tc>
        <w:tc>
          <w:tcPr>
            <w:tcW w:w="1655" w:type="dxa"/>
            <w:gridSpan w:val="3"/>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rPr>
                <w:lang w:val="en-US"/>
              </w:rPr>
              <w:t>EPON</w:t>
            </w:r>
          </w:p>
        </w:tc>
        <w:tc>
          <w:tcPr>
            <w:tcW w:w="1968"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38" w:firstLine="63"/>
            </w:pPr>
            <w:r>
              <w:rPr>
                <w:lang w:val="en-US"/>
              </w:rPr>
              <w:t>GPON</w:t>
            </w:r>
          </w:p>
        </w:tc>
        <w:tc>
          <w:tcPr>
            <w:tcW w:w="1949" w:type="dxa"/>
            <w:gridSpan w:val="2"/>
            <w:tcBorders>
              <w:top w:val="single" w:sz="4" w:space="0" w:color="auto"/>
              <w:left w:val="single" w:sz="4" w:space="0" w:color="auto"/>
              <w:bottom w:val="single" w:sz="4" w:space="0" w:color="auto"/>
              <w:right w:val="single" w:sz="4" w:space="0" w:color="auto"/>
            </w:tcBorders>
            <w:hideMark/>
          </w:tcPr>
          <w:p w:rsidR="00204AAA" w:rsidRDefault="00204AAA" w:rsidP="005D13FF">
            <w:pPr>
              <w:ind w:left="93"/>
            </w:pPr>
            <w:r>
              <w:rPr>
                <w:lang w:val="en-US"/>
              </w:rPr>
              <w:t>G</w:t>
            </w:r>
            <w:r>
              <w:t>Е</w:t>
            </w:r>
            <w:r>
              <w:rPr>
                <w:lang w:val="en-US"/>
              </w:rPr>
              <w:t>PON</w:t>
            </w:r>
          </w:p>
        </w:tc>
      </w:tr>
      <w:tr w:rsidR="00204AAA" w:rsidTr="00B10248">
        <w:trPr>
          <w:trHeight w:val="1267"/>
        </w:trPr>
        <w:tc>
          <w:tcPr>
            <w:tcW w:w="2005"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42"/>
            </w:pPr>
            <w:r>
              <w:lastRenderedPageBreak/>
              <w:t>Институты стандартизации / альянсы</w:t>
            </w:r>
          </w:p>
        </w:tc>
        <w:tc>
          <w:tcPr>
            <w:tcW w:w="1890"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rPr>
                <w:lang w:val="en-US"/>
              </w:rPr>
              <w:t>ITU</w:t>
            </w:r>
            <w:r>
              <w:t>-</w:t>
            </w:r>
            <w:r>
              <w:rPr>
                <w:lang w:val="en-US"/>
              </w:rPr>
              <w:t>T SG</w:t>
            </w:r>
            <w:r>
              <w:t xml:space="preserve">15 / </w:t>
            </w:r>
            <w:r>
              <w:rPr>
                <w:lang w:val="en-US"/>
              </w:rPr>
              <w:t>FSAN</w:t>
            </w:r>
          </w:p>
        </w:tc>
        <w:tc>
          <w:tcPr>
            <w:tcW w:w="1655" w:type="dxa"/>
            <w:gridSpan w:val="3"/>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rPr>
                <w:lang w:val="en-US"/>
              </w:rPr>
              <w:t>IEEE</w:t>
            </w:r>
            <w:r>
              <w:t xml:space="preserve"> / </w:t>
            </w:r>
            <w:r>
              <w:rPr>
                <w:lang w:val="en-US"/>
              </w:rPr>
              <w:t>EFMA</w:t>
            </w:r>
          </w:p>
        </w:tc>
        <w:tc>
          <w:tcPr>
            <w:tcW w:w="1968"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38" w:firstLine="63"/>
            </w:pPr>
            <w:r>
              <w:rPr>
                <w:lang w:val="en-US"/>
              </w:rPr>
              <w:t>ITU</w:t>
            </w:r>
            <w:r>
              <w:t>-</w:t>
            </w:r>
            <w:r>
              <w:rPr>
                <w:lang w:val="en-US"/>
              </w:rPr>
              <w:t>T SG</w:t>
            </w:r>
            <w:r>
              <w:t xml:space="preserve">15 / </w:t>
            </w:r>
            <w:r>
              <w:rPr>
                <w:lang w:val="en-US"/>
              </w:rPr>
              <w:t>FSAN</w:t>
            </w:r>
          </w:p>
        </w:tc>
        <w:tc>
          <w:tcPr>
            <w:tcW w:w="1949" w:type="dxa"/>
            <w:gridSpan w:val="2"/>
            <w:tcBorders>
              <w:top w:val="single" w:sz="4" w:space="0" w:color="auto"/>
              <w:left w:val="single" w:sz="4" w:space="0" w:color="auto"/>
              <w:bottom w:val="single" w:sz="4" w:space="0" w:color="auto"/>
              <w:right w:val="single" w:sz="4" w:space="0" w:color="auto"/>
            </w:tcBorders>
            <w:hideMark/>
          </w:tcPr>
          <w:p w:rsidR="00204AAA" w:rsidRDefault="00204AAA" w:rsidP="005D13FF">
            <w:pPr>
              <w:ind w:left="93"/>
            </w:pPr>
            <w:r>
              <w:rPr>
                <w:lang w:val="en-US"/>
              </w:rPr>
              <w:t>IEEE / EFMA</w:t>
            </w:r>
          </w:p>
        </w:tc>
      </w:tr>
      <w:tr w:rsidR="00204AAA" w:rsidTr="00B10248">
        <w:trPr>
          <w:trHeight w:val="853"/>
        </w:trPr>
        <w:tc>
          <w:tcPr>
            <w:tcW w:w="2005"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42"/>
            </w:pPr>
            <w:r>
              <w:t>Дата принятия стандарта</w:t>
            </w:r>
          </w:p>
        </w:tc>
        <w:tc>
          <w:tcPr>
            <w:tcW w:w="1890"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t>Октябрь 1998</w:t>
            </w:r>
          </w:p>
        </w:tc>
        <w:tc>
          <w:tcPr>
            <w:tcW w:w="1655" w:type="dxa"/>
            <w:gridSpan w:val="3"/>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t>Июль 2004</w:t>
            </w:r>
          </w:p>
        </w:tc>
        <w:tc>
          <w:tcPr>
            <w:tcW w:w="1968"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38" w:firstLine="63"/>
            </w:pPr>
            <w:r>
              <w:t>Октябрь 2003</w:t>
            </w:r>
          </w:p>
        </w:tc>
        <w:tc>
          <w:tcPr>
            <w:tcW w:w="1949" w:type="dxa"/>
            <w:gridSpan w:val="2"/>
            <w:tcBorders>
              <w:top w:val="single" w:sz="4" w:space="0" w:color="auto"/>
              <w:left w:val="single" w:sz="4" w:space="0" w:color="auto"/>
              <w:bottom w:val="single" w:sz="4" w:space="0" w:color="auto"/>
              <w:right w:val="single" w:sz="4" w:space="0" w:color="auto"/>
            </w:tcBorders>
            <w:hideMark/>
          </w:tcPr>
          <w:p w:rsidR="00204AAA" w:rsidRDefault="00204AAA" w:rsidP="005D13FF">
            <w:pPr>
              <w:ind w:left="93"/>
            </w:pPr>
            <w:r>
              <w:t>Сентябрь 2004</w:t>
            </w:r>
          </w:p>
        </w:tc>
      </w:tr>
      <w:tr w:rsidR="00204AAA" w:rsidTr="00B10248">
        <w:trPr>
          <w:trHeight w:val="978"/>
        </w:trPr>
        <w:tc>
          <w:tcPr>
            <w:tcW w:w="2005"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42"/>
            </w:pPr>
            <w:r>
              <w:t>Стандарт</w:t>
            </w:r>
          </w:p>
        </w:tc>
        <w:tc>
          <w:tcPr>
            <w:tcW w:w="1890"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rPr>
                <w:lang w:val="en-US"/>
              </w:rPr>
              <w:t>ITU-T G.981.x</w:t>
            </w:r>
          </w:p>
        </w:tc>
        <w:tc>
          <w:tcPr>
            <w:tcW w:w="1655" w:type="dxa"/>
            <w:gridSpan w:val="3"/>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rPr>
                <w:lang w:val="en-US"/>
              </w:rPr>
              <w:t>IEEE 802.3ah</w:t>
            </w:r>
          </w:p>
        </w:tc>
        <w:tc>
          <w:tcPr>
            <w:tcW w:w="1968"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38" w:firstLine="63"/>
            </w:pPr>
            <w:r>
              <w:rPr>
                <w:lang w:val="en-US"/>
              </w:rPr>
              <w:t>ITU</w:t>
            </w:r>
            <w:r>
              <w:t>-</w:t>
            </w:r>
            <w:r>
              <w:rPr>
                <w:lang w:val="en-US"/>
              </w:rPr>
              <w:t>T G</w:t>
            </w:r>
            <w:r>
              <w:t>.</w:t>
            </w:r>
            <w:r>
              <w:rPr>
                <w:lang w:val="en-US"/>
              </w:rPr>
              <w:t>984</w:t>
            </w:r>
            <w:r>
              <w:t>.</w:t>
            </w:r>
            <w:r>
              <w:rPr>
                <w:lang w:val="en-US"/>
              </w:rPr>
              <w:t>x</w:t>
            </w:r>
          </w:p>
        </w:tc>
        <w:tc>
          <w:tcPr>
            <w:tcW w:w="1949" w:type="dxa"/>
            <w:gridSpan w:val="2"/>
            <w:tcBorders>
              <w:top w:val="single" w:sz="4" w:space="0" w:color="auto"/>
              <w:left w:val="single" w:sz="4" w:space="0" w:color="auto"/>
              <w:bottom w:val="single" w:sz="4" w:space="0" w:color="auto"/>
              <w:right w:val="single" w:sz="4" w:space="0" w:color="auto"/>
            </w:tcBorders>
            <w:hideMark/>
          </w:tcPr>
          <w:p w:rsidR="00204AAA" w:rsidRDefault="00204AAA" w:rsidP="005D13FF">
            <w:pPr>
              <w:ind w:left="93"/>
            </w:pPr>
            <w:r>
              <w:rPr>
                <w:lang w:val="en-US"/>
              </w:rPr>
              <w:t>IEEE 802.</w:t>
            </w:r>
            <w:r>
              <w:t>1</w:t>
            </w:r>
            <w:r>
              <w:rPr>
                <w:lang w:val="en-US"/>
              </w:rPr>
              <w:t>ah</w:t>
            </w:r>
          </w:p>
        </w:tc>
      </w:tr>
      <w:tr w:rsidR="00204AAA" w:rsidTr="00B10248">
        <w:trPr>
          <w:trHeight w:val="1403"/>
        </w:trPr>
        <w:tc>
          <w:tcPr>
            <w:tcW w:w="2005"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42"/>
            </w:pPr>
            <w:r>
              <w:t>Скорость передачи, прямой /обратный поток, Мбит/с</w:t>
            </w:r>
          </w:p>
        </w:tc>
        <w:tc>
          <w:tcPr>
            <w:tcW w:w="1890"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rPr>
                <w:lang w:val="en-US"/>
              </w:rPr>
              <w:t>155/155 622/155 622/622</w:t>
            </w:r>
          </w:p>
        </w:tc>
        <w:tc>
          <w:tcPr>
            <w:tcW w:w="1655" w:type="dxa"/>
            <w:gridSpan w:val="3"/>
            <w:tcBorders>
              <w:top w:val="single" w:sz="4" w:space="0" w:color="auto"/>
              <w:left w:val="single" w:sz="4" w:space="0" w:color="auto"/>
              <w:bottom w:val="single" w:sz="4" w:space="0" w:color="auto"/>
              <w:right w:val="single" w:sz="4" w:space="0" w:color="auto"/>
            </w:tcBorders>
            <w:hideMark/>
          </w:tcPr>
          <w:p w:rsidR="00204AAA" w:rsidRDefault="00204AAA" w:rsidP="005D13FF">
            <w:pPr>
              <w:ind w:left="191" w:hanging="90"/>
            </w:pPr>
            <w:r>
              <w:rPr>
                <w:lang w:val="en-US"/>
              </w:rPr>
              <w:t>1000/1000</w:t>
            </w:r>
          </w:p>
        </w:tc>
        <w:tc>
          <w:tcPr>
            <w:tcW w:w="1968" w:type="dxa"/>
            <w:tcBorders>
              <w:top w:val="single" w:sz="4" w:space="0" w:color="auto"/>
              <w:left w:val="single" w:sz="4" w:space="0" w:color="auto"/>
              <w:bottom w:val="single" w:sz="4" w:space="0" w:color="auto"/>
              <w:right w:val="single" w:sz="4" w:space="0" w:color="auto"/>
            </w:tcBorders>
            <w:hideMark/>
          </w:tcPr>
          <w:p w:rsidR="00204AAA" w:rsidRDefault="00204AAA" w:rsidP="005D13FF">
            <w:pPr>
              <w:ind w:left="38" w:firstLine="63"/>
            </w:pPr>
            <w:r>
              <w:rPr>
                <w:lang w:val="en-US"/>
              </w:rPr>
              <w:t>1244/ 155,622,1244 2488/ 622,1244,2488</w:t>
            </w:r>
          </w:p>
        </w:tc>
        <w:tc>
          <w:tcPr>
            <w:tcW w:w="1949" w:type="dxa"/>
            <w:gridSpan w:val="2"/>
            <w:tcBorders>
              <w:top w:val="single" w:sz="4" w:space="0" w:color="auto"/>
              <w:left w:val="single" w:sz="4" w:space="0" w:color="auto"/>
              <w:bottom w:val="single" w:sz="4" w:space="0" w:color="auto"/>
              <w:right w:val="single" w:sz="4" w:space="0" w:color="auto"/>
            </w:tcBorders>
            <w:hideMark/>
          </w:tcPr>
          <w:p w:rsidR="00204AAA" w:rsidRDefault="00204AAA" w:rsidP="005D13FF">
            <w:pPr>
              <w:ind w:left="93"/>
            </w:pPr>
            <w:r>
              <w:rPr>
                <w:lang w:val="en-US"/>
              </w:rPr>
              <w:t>1</w:t>
            </w:r>
            <w:r>
              <w:t>250</w:t>
            </w:r>
            <w:r>
              <w:rPr>
                <w:lang w:val="en-US"/>
              </w:rPr>
              <w:t>/1</w:t>
            </w:r>
            <w:r>
              <w:t>250</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Характеристики</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APON</w:t>
            </w:r>
            <w:r>
              <w:t xml:space="preserve"> (</w:t>
            </w:r>
            <w:r>
              <w:rPr>
                <w:lang w:val="en-US"/>
              </w:rPr>
              <w:t>BPON</w:t>
            </w:r>
            <w:r>
              <w:t>)</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EPON</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GPON</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G</w:t>
            </w:r>
            <w:r>
              <w:t>Е</w:t>
            </w:r>
            <w:r>
              <w:rPr>
                <w:lang w:val="en-US"/>
              </w:rPr>
              <w:t>PON</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Линейный код</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NRZ</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8</w:t>
            </w:r>
            <w:r>
              <w:rPr>
                <w:lang w:val="en-US"/>
              </w:rPr>
              <w:t>B</w:t>
            </w:r>
            <w:r>
              <w:t>/10</w:t>
            </w:r>
            <w:r>
              <w:rPr>
                <w:lang w:val="en-US"/>
              </w:rPr>
              <w:t>B</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NRZ</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8</w:t>
            </w:r>
            <w:r>
              <w:rPr>
                <w:lang w:val="en-US"/>
              </w:rPr>
              <w:t>B</w:t>
            </w:r>
            <w:r>
              <w:t>/10</w:t>
            </w:r>
            <w:r>
              <w:rPr>
                <w:lang w:val="en-US"/>
              </w:rPr>
              <w:t>B</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Height w:val="866"/>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Максимальный радиус сети, км</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20</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20(&gt;30’)</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20</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20</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Максимальное число узлов на одно волокно</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rPr>
                <w:lang w:val="en-US"/>
              </w:rPr>
            </w:pPr>
            <w:r>
              <w:rPr>
                <w:lang w:val="en-US"/>
              </w:rPr>
              <w:t>32</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rPr>
                <w:lang w:val="en-US"/>
              </w:rPr>
            </w:pPr>
            <w:r>
              <w:rPr>
                <w:lang w:val="en-US"/>
              </w:rPr>
              <w:t>16</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64</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rPr>
                <w:lang w:val="en-US"/>
              </w:rPr>
            </w:pPr>
            <w:r>
              <w:rPr>
                <w:lang w:val="en-US"/>
              </w:rPr>
              <w:t>64</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Height w:val="514"/>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Приложения</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Любые</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IP,</w:t>
            </w:r>
            <w:r>
              <w:t>данные</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Любые</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Любые</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rPr>
                <w:lang w:val="en-US"/>
              </w:rPr>
            </w:pPr>
            <w:r>
              <w:t xml:space="preserve">Коррекция ошибок </w:t>
            </w:r>
            <w:r>
              <w:rPr>
                <w:lang w:val="en-US"/>
              </w:rPr>
              <w:t>FEC</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Предусмотрена</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Нет</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Необходима</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Предусмотрена</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Длины волн прямого/обратного потоков, нм</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1550/1310 (1480/1310)</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1550/1310 (1310/1310)</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1550/1310 (1480/1310)</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1550/1310 (1480/1310)</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Базовый протокол</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ATM</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Ethernet</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SDH</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 xml:space="preserve">Ethernet </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rPr>
                <w:lang w:val="en-US"/>
              </w:rPr>
              <w:t xml:space="preserve">IP - </w:t>
            </w:r>
            <w:r>
              <w:t>фрагментация</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Есть</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Нет</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Есть</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Есть</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Защита данных</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Шифрование открытыми ключами</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Нет</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Шифрование открытыми ключами</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Шифрование открытыми ключами</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Резервирова</w:t>
            </w:r>
            <w:r>
              <w:lastRenderedPageBreak/>
              <w:t>ние</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lastRenderedPageBreak/>
              <w:t>Есть</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Нет</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Есть</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Есть</w:t>
            </w:r>
          </w:p>
        </w:tc>
      </w:tr>
      <w:tr w:rsidR="00204AAA" w:rsidTr="00B1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gridAfter w:val="1"/>
          <w:wAfter w:w="25" w:type="dxa"/>
        </w:trPr>
        <w:tc>
          <w:tcPr>
            <w:tcW w:w="2005"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lastRenderedPageBreak/>
              <w:t xml:space="preserve">Оценка поддержки </w:t>
            </w:r>
            <w:r>
              <w:rPr>
                <w:lang w:val="en-US"/>
              </w:rPr>
              <w:t>QoS</w:t>
            </w:r>
          </w:p>
        </w:tc>
        <w:tc>
          <w:tcPr>
            <w:tcW w:w="1964"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Высокая</w:t>
            </w:r>
          </w:p>
        </w:tc>
        <w:tc>
          <w:tcPr>
            <w:tcW w:w="1559"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Низкая</w:t>
            </w:r>
          </w:p>
        </w:tc>
        <w:tc>
          <w:tcPr>
            <w:tcW w:w="1990" w:type="dxa"/>
            <w:gridSpan w:val="2"/>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Высокая</w:t>
            </w:r>
          </w:p>
        </w:tc>
        <w:tc>
          <w:tcPr>
            <w:tcW w:w="1924" w:type="dxa"/>
            <w:tcBorders>
              <w:top w:val="single" w:sz="4" w:space="0" w:color="000000"/>
              <w:left w:val="single" w:sz="4" w:space="0" w:color="000000"/>
              <w:bottom w:val="single" w:sz="4" w:space="0" w:color="000000"/>
              <w:right w:val="single" w:sz="4" w:space="0" w:color="000000"/>
            </w:tcBorders>
            <w:hideMark/>
          </w:tcPr>
          <w:p w:rsidR="00204AAA" w:rsidRDefault="00204AAA" w:rsidP="005D13FF">
            <w:pPr>
              <w:spacing w:before="100" w:beforeAutospacing="1"/>
              <w:ind w:left="142"/>
            </w:pPr>
            <w:r>
              <w:t>Высокая</w:t>
            </w:r>
          </w:p>
        </w:tc>
      </w:tr>
    </w:tbl>
    <w:p w:rsidR="00204AAA" w:rsidRDefault="00204AAA" w:rsidP="005D13FF">
      <w:pPr>
        <w:ind w:left="567" w:firstLine="567"/>
        <w:jc w:val="both"/>
      </w:pPr>
    </w:p>
    <w:p w:rsidR="00204AAA" w:rsidRDefault="00204AAA" w:rsidP="005D13FF">
      <w:pPr>
        <w:ind w:left="567" w:firstLine="567"/>
        <w:jc w:val="both"/>
      </w:pPr>
      <w:r>
        <w:t xml:space="preserve">Основными преимуществами GEPON являются: </w:t>
      </w:r>
    </w:p>
    <w:p w:rsidR="00204AAA" w:rsidRDefault="00204AAA" w:rsidP="005D13FF">
      <w:pPr>
        <w:ind w:left="567" w:firstLine="567"/>
        <w:jc w:val="both"/>
      </w:pPr>
      <w:r>
        <w:t xml:space="preserve">-  Использование стандартных механизмов 802.3ah, что позволит в перспективе значительно снизить стоимость оборудования;  </w:t>
      </w:r>
    </w:p>
    <w:p w:rsidR="00204AAA" w:rsidRDefault="00204AAA" w:rsidP="005D13FF">
      <w:pPr>
        <w:ind w:left="567" w:firstLine="567"/>
        <w:jc w:val="both"/>
      </w:pPr>
      <w:r>
        <w:t xml:space="preserve">-  Повышение скорости передачи до 1 Гбит/c в обе стороны и предоставление более широкополосных услуг;  </w:t>
      </w:r>
    </w:p>
    <w:p w:rsidR="00204AAA" w:rsidRDefault="00204AAA" w:rsidP="005D13FF">
      <w:pPr>
        <w:ind w:left="567" w:firstLine="567"/>
        <w:jc w:val="both"/>
      </w:pPr>
      <w:r>
        <w:t xml:space="preserve">-  Обеспечение QoS с помощью механизмов 802.1p/TOS. Возможно использование жестких механизмов приоритезации трафика с помощью восьми выделенных очередей для каждого типа трафика. Данные механизмы позволяют предоставлять такие услуги как VoIP или VoD с гарантией качества;  </w:t>
      </w:r>
    </w:p>
    <w:p w:rsidR="00204AAA" w:rsidRDefault="00204AAA" w:rsidP="005D13FF">
      <w:pPr>
        <w:ind w:left="567" w:firstLine="567"/>
        <w:jc w:val="both"/>
      </w:pPr>
      <w:r>
        <w:t xml:space="preserve">-  Возможность подключения 64 абонентских устройств на ветку PON и эффективное использование оптического волокна;  </w:t>
      </w:r>
    </w:p>
    <w:p w:rsidR="00204AAA" w:rsidRDefault="00204AAA" w:rsidP="005D13FF">
      <w:pPr>
        <w:ind w:left="567" w:firstLine="567"/>
        <w:jc w:val="both"/>
      </w:pPr>
      <w:r>
        <w:t xml:space="preserve">-  Полная поддержка DBA (Dynamic Bandwidth Allocation) — механизма динамического перераспределения полосы пропускания в соответствии с запросами абонентов и наличием свободной полосы в дереве PON. Так абоненты, которым предоставлена гарантированная полоса пропускания для передачи данных, например, 1Мб/с могут получить реальную скорость до 1Гб/с, если полоса дерева PON остается частично неиспользованной (аналогично UBR трафику в ATM);  </w:t>
      </w:r>
    </w:p>
    <w:p w:rsidR="00204AAA" w:rsidRDefault="00204AAA" w:rsidP="005D13FF">
      <w:pPr>
        <w:ind w:left="567" w:firstLine="567"/>
        <w:jc w:val="both"/>
      </w:pPr>
      <w:r>
        <w:t xml:space="preserve">-  Поддержка передачи потокового видео (IGMP Snooping);  </w:t>
      </w:r>
    </w:p>
    <w:p w:rsidR="00204AAA" w:rsidRDefault="00204AAA" w:rsidP="005D13FF">
      <w:pPr>
        <w:ind w:left="567" w:firstLine="567"/>
        <w:jc w:val="both"/>
      </w:pPr>
      <w:r>
        <w:t>-  Простота установки и обслуживания. [3]</w:t>
      </w:r>
    </w:p>
    <w:p w:rsidR="00E4346B" w:rsidRDefault="00E4346B" w:rsidP="005D13FF">
      <w:pPr>
        <w:ind w:left="567" w:firstLine="567"/>
        <w:jc w:val="both"/>
      </w:pPr>
    </w:p>
    <w:p w:rsidR="00204AAA" w:rsidRDefault="00791CC7" w:rsidP="005D13FF">
      <w:pPr>
        <w:jc w:val="center"/>
        <w:rPr>
          <w:b/>
        </w:rPr>
      </w:pPr>
      <w:r w:rsidRPr="00791CC7">
        <w:rPr>
          <w:b/>
        </w:rPr>
        <w:t>3.6</w:t>
      </w:r>
      <w:r w:rsidR="00204AAA" w:rsidRPr="00791CC7">
        <w:rPr>
          <w:b/>
        </w:rPr>
        <w:t xml:space="preserve"> Форматы кадров</w:t>
      </w:r>
    </w:p>
    <w:p w:rsidR="00650E8B" w:rsidRPr="00791CC7" w:rsidRDefault="00650E8B" w:rsidP="005D13FF">
      <w:pPr>
        <w:jc w:val="center"/>
        <w:rPr>
          <w:b/>
        </w:rPr>
      </w:pPr>
    </w:p>
    <w:p w:rsidR="00204AAA" w:rsidRDefault="00204AAA" w:rsidP="005D13FF">
      <w:pPr>
        <w:ind w:left="567" w:firstLine="567"/>
        <w:jc w:val="both"/>
      </w:pPr>
      <w:r>
        <w:t xml:space="preserve">В технологии EPON при прохождении кадров Ethernet через сеть EPON не происходит их фрагментации. Но это не означает, что не происходит вообще никаких изменений. Преамбула стандартного кадра Ethernet, (рисунок </w:t>
      </w:r>
      <w:r w:rsidR="006C2573">
        <w:t>6</w:t>
      </w:r>
      <w:r>
        <w:t xml:space="preserve">-а) модифицируется добавлением нескольких служебных полей, рисунок </w:t>
      </w:r>
      <w:r w:rsidR="006C2573">
        <w:t>6</w:t>
      </w:r>
      <w:r>
        <w:t xml:space="preserve">-б: </w:t>
      </w:r>
    </w:p>
    <w:p w:rsidR="00FC0907" w:rsidRDefault="00FC0907" w:rsidP="005D13FF">
      <w:pPr>
        <w:ind w:left="567" w:firstLine="567"/>
        <w:jc w:val="both"/>
      </w:pPr>
    </w:p>
    <w:p w:rsidR="00490276" w:rsidRDefault="00490276" w:rsidP="005D13FF">
      <w:pPr>
        <w:ind w:left="567" w:firstLine="567"/>
        <w:jc w:val="both"/>
      </w:pPr>
      <w:r>
        <w:rPr>
          <w:noProof/>
        </w:rPr>
        <w:lastRenderedPageBreak/>
        <w:drawing>
          <wp:inline distT="0" distB="0" distL="0" distR="0">
            <wp:extent cx="5495925" cy="346710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4257" cy="3472356"/>
                    </a:xfrm>
                    <a:prstGeom prst="rect">
                      <a:avLst/>
                    </a:prstGeom>
                    <a:noFill/>
                  </pic:spPr>
                </pic:pic>
              </a:graphicData>
            </a:graphic>
          </wp:inline>
        </w:drawing>
      </w:r>
    </w:p>
    <w:p w:rsidR="00490276" w:rsidRDefault="00490276" w:rsidP="005D13FF">
      <w:pPr>
        <w:ind w:left="567" w:firstLine="567"/>
        <w:jc w:val="both"/>
      </w:pPr>
      <w:r w:rsidRPr="00490276">
        <w:t xml:space="preserve">Рисунок </w:t>
      </w:r>
      <w:r w:rsidR="00B10248">
        <w:t>6</w:t>
      </w:r>
      <w:r w:rsidR="00FC0907">
        <w:t>.</w:t>
      </w:r>
      <w:r w:rsidRPr="00490276">
        <w:t xml:space="preserve"> Модифицирование кадра Ethernet.</w:t>
      </w:r>
    </w:p>
    <w:p w:rsidR="00490276" w:rsidRDefault="00490276" w:rsidP="005D13FF">
      <w:pPr>
        <w:ind w:left="567" w:firstLine="567"/>
        <w:jc w:val="both"/>
      </w:pPr>
    </w:p>
    <w:p w:rsidR="00204AAA" w:rsidRDefault="00204AAA" w:rsidP="005D13FF">
      <w:pPr>
        <w:ind w:left="567" w:firstLine="567"/>
        <w:jc w:val="both"/>
      </w:pPr>
      <w:r>
        <w:t>SOP (start of packet) – поле 1 байт, указывает на начало кадра</w:t>
      </w:r>
    </w:p>
    <w:p w:rsidR="00204AAA" w:rsidRDefault="00204AAA" w:rsidP="005D13FF">
      <w:pPr>
        <w:ind w:left="567" w:firstLine="567"/>
        <w:jc w:val="both"/>
      </w:pPr>
      <w:r>
        <w:t>Резервное поле, 4 байта</w:t>
      </w:r>
    </w:p>
    <w:p w:rsidR="00204AAA" w:rsidRDefault="00204AAA" w:rsidP="005D13FF">
      <w:pPr>
        <w:ind w:left="567" w:firstLine="567"/>
        <w:jc w:val="both"/>
      </w:pPr>
      <w:r>
        <w:t>LLID (logical link identificator) – поле 2 байта, указывает индивидуальный идентификатор узла EPON. LLID требуется для эмуляции соединений "точка-точка" и "точка-многоточка" в сети EPON. Первый бит поля указывает режим вещания кадра (“unicast” или “multicast”). Остальные 15 бит содержат собственно индивидуальный адрес узла EPON</w:t>
      </w:r>
    </w:p>
    <w:p w:rsidR="00204AAA" w:rsidRDefault="00204AAA" w:rsidP="005D13FF">
      <w:pPr>
        <w:ind w:left="567" w:firstLine="567"/>
        <w:jc w:val="both"/>
      </w:pPr>
      <w:r>
        <w:t>CRC (circle redundancy check) – поле 1 байт, контрольная сумма по преамбуле</w:t>
      </w:r>
    </w:p>
    <w:p w:rsidR="00204AAA" w:rsidRDefault="00204AAA" w:rsidP="005D13FF">
      <w:pPr>
        <w:ind w:left="567" w:firstLine="567"/>
        <w:jc w:val="both"/>
      </w:pPr>
      <w:r>
        <w:t xml:space="preserve">Фактически можно сказать, что </w:t>
      </w:r>
      <w:r w:rsidR="00791CC7">
        <w:t>к</w:t>
      </w:r>
      <w:r>
        <w:t xml:space="preserve"> кадр</w:t>
      </w:r>
      <w:r w:rsidR="00791CC7">
        <w:t>у</w:t>
      </w:r>
      <w:r>
        <w:t xml:space="preserve"> при прохождении через сеть EPON </w:t>
      </w:r>
      <w:r w:rsidR="00791CC7">
        <w:t>добавляется</w:t>
      </w:r>
      <w:r>
        <w:t xml:space="preserve"> EPON-тег. На выходе кадра из сети EPON преамбула кадра преобразуется обратно к стандартному виду – тег </w:t>
      </w:r>
      <w:r w:rsidR="00791CC7">
        <w:t>удаляе</w:t>
      </w:r>
      <w:r>
        <w:t xml:space="preserve">тся. OLT модифицирует преамбулу каждого исходящего в дерево PON кадра 802.3, в частности в преамбулу добавляется специальный тег LLID. Этот тег извлекается соответствующим подуровнем на ONT, где происходит восстановление преамбулы. Узел ONT в нормальном режиме работы, то есть когда уже зарегистрирован, обрабатывает только те кадры, в преамбуле которых идентификатор LLID совпадает с собственным LLID. </w:t>
      </w:r>
    </w:p>
    <w:p w:rsidR="00204AAA" w:rsidRDefault="00204AAA" w:rsidP="005D13FF">
      <w:pPr>
        <w:ind w:left="567" w:firstLine="567"/>
        <w:jc w:val="both"/>
      </w:pPr>
      <w:r>
        <w:t xml:space="preserve">Остальные поля кадра EPON совпадают с полями стандартного кадра Ethernet: </w:t>
      </w:r>
    </w:p>
    <w:p w:rsidR="00204AAA" w:rsidRDefault="00204AAA" w:rsidP="005D13FF">
      <w:pPr>
        <w:ind w:left="567" w:firstLine="567"/>
        <w:jc w:val="both"/>
      </w:pPr>
      <w:r>
        <w:t>DA (destination address) – поле 6 байт, указывает MAC-адрес станции назначения. Это может быть единственный физический адрес (unicast), групповой адрес (multicast) или широковещательный адрес (broadcast)</w:t>
      </w:r>
    </w:p>
    <w:p w:rsidR="00204AAA" w:rsidRDefault="00204AAA" w:rsidP="005D13FF">
      <w:pPr>
        <w:ind w:left="567" w:firstLine="567"/>
        <w:jc w:val="both"/>
      </w:pPr>
      <w:r>
        <w:t>SA (source address) – поле 6 байт, указывает MAC-адрес станции отправителя</w:t>
      </w:r>
    </w:p>
    <w:p w:rsidR="00204AAA" w:rsidRDefault="00204AAA" w:rsidP="005D13FF">
      <w:pPr>
        <w:ind w:left="567" w:firstLine="567"/>
        <w:jc w:val="both"/>
      </w:pPr>
      <w:r>
        <w:lastRenderedPageBreak/>
        <w:t>L/T (length/type) – поле 2 байта, содержит информацию о длине или типе кадра</w:t>
      </w:r>
    </w:p>
    <w:p w:rsidR="00204AAA" w:rsidRDefault="00204AAA" w:rsidP="005D13FF">
      <w:pPr>
        <w:ind w:left="567" w:firstLine="567"/>
        <w:jc w:val="both"/>
      </w:pPr>
      <w:r>
        <w:t>Поле данных, переменной длины (от 64 до 1518 байтов)</w:t>
      </w:r>
    </w:p>
    <w:p w:rsidR="00204AAA" w:rsidRDefault="00204AAA" w:rsidP="005D13FF">
      <w:pPr>
        <w:ind w:left="567" w:firstLine="567"/>
        <w:jc w:val="both"/>
      </w:pPr>
      <w:r>
        <w:t>Pad (наполнитель) – поле используется для дополнения кадра до минимального размера</w:t>
      </w:r>
    </w:p>
    <w:p w:rsidR="00204AAA" w:rsidRDefault="00204AAA" w:rsidP="005D13FF">
      <w:pPr>
        <w:ind w:left="567" w:firstLine="567"/>
        <w:jc w:val="both"/>
      </w:pPr>
      <w:r>
        <w:t>FCS (frame check sequence) – поле 4 байта, контрольная последовательность кадра, в котором указывается контрольная сумма, вычисленная с использованием циклического избыточного кода</w:t>
      </w:r>
    </w:p>
    <w:p w:rsidR="00204AAA" w:rsidRDefault="00204AAA" w:rsidP="005D13FF">
      <w:pPr>
        <w:ind w:left="567" w:firstLine="567"/>
        <w:jc w:val="both"/>
      </w:pPr>
      <w:r>
        <w:t xml:space="preserve">Внутри сети EPON наряду с кадрами данных также передаются и служебные кадры (сообщения), рисунок </w:t>
      </w:r>
      <w:r w:rsidR="006C2573">
        <w:t>6</w:t>
      </w:r>
      <w:r>
        <w:t xml:space="preserve">-в. Все они имеют фиксированную длину 64 байта. Преамбула и адресные поля управляющего кадра и кадра данных EPON аналогичны. Остальные поля управляющего кадра несут следующую информацию: </w:t>
      </w:r>
    </w:p>
    <w:p w:rsidR="00204AAA" w:rsidRDefault="00204AAA" w:rsidP="005D13FF">
      <w:pPr>
        <w:ind w:left="567" w:firstLine="567"/>
        <w:jc w:val="both"/>
      </w:pPr>
      <w:r>
        <w:t>L/T – поле 2 байта, для управляющего кадра поле содержит значение 0x8809. Именно по этому полю узел EPON отличает управляющий кадр от кадра данных.</w:t>
      </w:r>
    </w:p>
    <w:p w:rsidR="00204AAA" w:rsidRDefault="00204AAA" w:rsidP="005D13FF">
      <w:pPr>
        <w:ind w:left="567" w:firstLine="567"/>
        <w:jc w:val="both"/>
      </w:pPr>
      <w:r>
        <w:t xml:space="preserve">opcode (optional code) – поле 2 байта, уточняет тип управляющего кадра. </w:t>
      </w:r>
    </w:p>
    <w:p w:rsidR="00204AAA" w:rsidRDefault="00204AAA" w:rsidP="005D13FF">
      <w:pPr>
        <w:ind w:left="567" w:firstLine="567"/>
        <w:jc w:val="both"/>
      </w:pPr>
      <w:r>
        <w:t>Существуют две категории управляющих кадров, отличающиеся значением этого поля: сообщения GATE, испускаемые OLT, и сообщения REPORT, испускаемые ONT.</w:t>
      </w:r>
    </w:p>
    <w:p w:rsidR="00204AAA" w:rsidRDefault="00204AAA" w:rsidP="005D13FF">
      <w:pPr>
        <w:ind w:left="567" w:firstLine="567"/>
        <w:jc w:val="both"/>
      </w:pPr>
      <w:r>
        <w:t>TS (time stamp) – поле 4 байта, содержит временную метку отправителя.</w:t>
      </w:r>
    </w:p>
    <w:p w:rsidR="00204AAA" w:rsidRDefault="00204AAA" w:rsidP="005D13FF">
      <w:pPr>
        <w:ind w:left="567" w:firstLine="567"/>
        <w:jc w:val="both"/>
      </w:pPr>
      <w:r>
        <w:t>message – поле 40 байт, собственно в этом поле содержится служебная информация, необходимая для работы протокола MPCP</w:t>
      </w:r>
    </w:p>
    <w:p w:rsidR="00204AAA" w:rsidRDefault="00204AAA" w:rsidP="005D13FF">
      <w:pPr>
        <w:ind w:left="567" w:firstLine="567"/>
        <w:jc w:val="both"/>
      </w:pPr>
      <w:r>
        <w:t xml:space="preserve">OLT выделяет каждому зарегистрированному ONT конечную полосу в прямом и обратном направлениях для обмена служебными сообщениями GATE и REPORT. Узел ONT в нормальном режиме работы должен иметь возможность сообщить OLT о своем намерении передавать. Эту возможность и предоставляет OLT, регулярно отправляя индивидуальные сообщения GATE для каждого ONT и указывая в сообщении, когда каждый конкретный узел ONT может прислать свой запрос REPORT на полосу в обратном потоке. Подобную операцию OLT выполняет с зарегистрированными узлами ONT по циклу. Характерный период опроса узла составляет 1–3 мс и может уменьшаться при необходимости. [5] </w:t>
      </w:r>
    </w:p>
    <w:p w:rsidR="00204AAA" w:rsidRDefault="00204AAA" w:rsidP="005D13FF">
      <w:pPr>
        <w:ind w:left="567" w:firstLine="567"/>
        <w:jc w:val="both"/>
      </w:pPr>
      <w:r>
        <w:t xml:space="preserve">Архитектура EPON ориентирована на следующие решения: волокно до дома, волокно до квартиры, волокно до офиса. Технология EPON, основанная на передаче кадров Ethernet, оптимизированная для IP протокола, имеет много общего со стандартом Ethernet и предоставляет идеальное решение, обеспечивающее недорогой широкополосный транспорт для доступа в Internet. Отсутствие фрагментации позволяет увеличить пропускную способность канала, иначе кадры Ethernet при транспортировке через сеть ATM приходится дробить, упаковывая фрагменты в ATM-ячейки меньшего размера. Самый последний фрагмент кадра может не занимать </w:t>
      </w:r>
      <w:r>
        <w:lastRenderedPageBreak/>
        <w:t xml:space="preserve">целиком ATM-ячейку. Здесь возникает одна из потерь пропускной способности канала ATM. Поскольку длина кадров Ethernet может варьироваться в пределах от 64 байт до 1518 байт, то и разной может быть величина потерь. Расчет на основе три-модального распределения по длинам кадров Ethernet дает величину потерь порядка 13%. </w:t>
      </w:r>
    </w:p>
    <w:p w:rsidR="00204AAA" w:rsidRDefault="00204AAA" w:rsidP="005D13FF">
      <w:pPr>
        <w:ind w:left="567" w:firstLine="567"/>
        <w:jc w:val="both"/>
      </w:pPr>
      <w:r>
        <w:t>Хотя доступ в Internet достаточно важен, поставщики услуг связи не могут ограничиваться предоставлением только этой услуги, и поставля</w:t>
      </w:r>
      <w:r w:rsidR="00791CC7">
        <w:t>ю</w:t>
      </w:r>
      <w:r>
        <w:t>т множество других услуг, включая телефонию, видеодоступ, мультимедийные услуги. В EPON можно удовлетворить требованиям операторов услуг связи к допустимым задержкам и дрожанию фазы (jitter), требованиям, которые менее строгие, чем те, которые обеспечивает технология ATM. В сети EPON максимального радиуса 20 км можно обеспечить допустимый предел задержки в 2 мс, установленный для сетей SDH. Сокращение длительности цикла опроса абонентского узла позволяет значительно снизить задержку критичного ко времени приложения при передаче через сеть EPON. [</w:t>
      </w:r>
      <w:r w:rsidR="006C2573">
        <w:t>5</w:t>
      </w:r>
      <w:r>
        <w:t>]</w:t>
      </w:r>
    </w:p>
    <w:p w:rsidR="00FC0907" w:rsidRDefault="00FC0907" w:rsidP="005D13FF">
      <w:pPr>
        <w:ind w:left="567" w:firstLine="567"/>
        <w:jc w:val="both"/>
      </w:pPr>
    </w:p>
    <w:p w:rsidR="00204AAA" w:rsidRDefault="00204AAA" w:rsidP="00FC0907">
      <w:pPr>
        <w:ind w:left="567" w:firstLine="567"/>
        <w:jc w:val="center"/>
      </w:pPr>
      <w:r>
        <w:t xml:space="preserve">Таблица </w:t>
      </w:r>
      <w:r w:rsidR="00791CC7">
        <w:t>4</w:t>
      </w:r>
      <w:r w:rsidR="00C57F9E">
        <w:t>.</w:t>
      </w:r>
      <w:r>
        <w:t xml:space="preserve"> Характерные времена в EPON</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7"/>
        <w:gridCol w:w="1613"/>
      </w:tblGrid>
      <w:tr w:rsidR="00490276" w:rsidTr="00C57F9E">
        <w:trPr>
          <w:trHeight w:val="340"/>
        </w:trPr>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t>Максимальное время передачи кадра  (с преамбулой),1526 байтов</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t>12 мкс</w:t>
            </w:r>
          </w:p>
        </w:tc>
      </w:tr>
      <w:tr w:rsidR="00490276" w:rsidTr="00C57F9E">
        <w:trPr>
          <w:trHeight w:val="415"/>
        </w:trPr>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t xml:space="preserve">Периодичность опроса узлов в нормальном режиме , не реже чем </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t>1-3 мс</w:t>
            </w:r>
          </w:p>
        </w:tc>
      </w:tr>
      <w:tr w:rsidR="00490276" w:rsidTr="00C57F9E">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t xml:space="preserve">Время передачи управляющего кадра </w:t>
            </w:r>
            <w:r>
              <w:rPr>
                <w:lang w:val="en-US"/>
              </w:rPr>
              <w:t>GATE</w:t>
            </w:r>
            <w:r>
              <w:t xml:space="preserve"> с преамбулой 72 байта</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t>0,6 мкс</w:t>
            </w:r>
          </w:p>
        </w:tc>
      </w:tr>
      <w:tr w:rsidR="00490276" w:rsidTr="00C57F9E">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t xml:space="preserve">Время опроса состояния 32 узлов </w:t>
            </w:r>
            <w:r>
              <w:rPr>
                <w:lang w:val="en-US"/>
              </w:rPr>
              <w:t>ONTc</w:t>
            </w:r>
            <w:r>
              <w:t xml:space="preserve">ети </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t>20 мкс</w:t>
            </w:r>
          </w:p>
        </w:tc>
      </w:tr>
      <w:tr w:rsidR="00490276" w:rsidTr="00C57F9E">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t>Потребление полосы служебными ресурсами в нормальном режиме</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rsidRPr="00240344">
              <w:rPr>
                <w:color w:val="000000"/>
                <w:position w:val="-10"/>
                <w:lang w:eastAsia="en-US"/>
              </w:rPr>
              <w:object w:dxaOrig="150" w:dyaOrig="315">
                <v:shape id="_x0000_i1027" type="#_x0000_t75" style="width:7.5pt;height:15.75pt" o:ole="" fillcolor="window">
                  <v:imagedata r:id="rId21" o:title=""/>
                </v:shape>
                <o:OLEObject Type="Embed" ProgID="Equation.3" ShapeID="_x0000_i1027" DrawAspect="Content" ObjectID="_1636368835" r:id="rId22"/>
              </w:object>
            </w:r>
            <w:r>
              <w:t>2%</w:t>
            </w:r>
          </w:p>
        </w:tc>
      </w:tr>
      <w:tr w:rsidR="00490276" w:rsidTr="00C57F9E">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rPr>
                <w:lang w:val="en-US"/>
              </w:rPr>
              <w:t>RTT</w:t>
            </w:r>
            <w:r>
              <w:t xml:space="preserve"> (20км)</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t>200 мкс</w:t>
            </w:r>
          </w:p>
        </w:tc>
      </w:tr>
      <w:tr w:rsidR="00490276" w:rsidTr="00C57F9E">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t>Периодичность режима инициализации (параметр конфигурации )</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rsidRPr="00240344">
              <w:rPr>
                <w:color w:val="000000"/>
                <w:position w:val="-10"/>
                <w:lang w:eastAsia="en-US"/>
              </w:rPr>
              <w:object w:dxaOrig="150" w:dyaOrig="315">
                <v:shape id="_x0000_i1028" type="#_x0000_t75" style="width:7.5pt;height:15.75pt" o:ole="" fillcolor="window">
                  <v:imagedata r:id="rId23" o:title=""/>
                </v:shape>
                <o:OLEObject Type="Embed" ProgID="Equation.3" ShapeID="_x0000_i1028" DrawAspect="Content" ObjectID="_1636368836" r:id="rId24"/>
              </w:object>
            </w:r>
            <w:r>
              <w:t>1 с</w:t>
            </w:r>
          </w:p>
        </w:tc>
      </w:tr>
      <w:tr w:rsidR="00490276" w:rsidTr="00C57F9E">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t xml:space="preserve">Интервал инициализации (молчания ) , максимальный </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rsidRPr="00240344">
              <w:rPr>
                <w:color w:val="000000"/>
                <w:position w:val="-10"/>
                <w:lang w:eastAsia="en-US"/>
              </w:rPr>
              <w:object w:dxaOrig="150" w:dyaOrig="315">
                <v:shape id="_x0000_i1029" type="#_x0000_t75" style="width:7.5pt;height:15.75pt" o:ole="" fillcolor="window">
                  <v:imagedata r:id="rId23" o:title=""/>
                </v:shape>
                <o:OLEObject Type="Embed" ProgID="Equation.3" ShapeID="_x0000_i1029" DrawAspect="Content" ObjectID="_1636368837" r:id="rId25"/>
              </w:object>
            </w:r>
            <w:r>
              <w:t>200,6 мкс</w:t>
            </w:r>
          </w:p>
        </w:tc>
      </w:tr>
      <w:tr w:rsidR="00490276" w:rsidTr="00C57F9E">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t xml:space="preserve">Расходы на регистрацию нового </w:t>
            </w:r>
            <w:r>
              <w:rPr>
                <w:lang w:val="en-US"/>
              </w:rPr>
              <w:t>ONT</w:t>
            </w:r>
            <w:r>
              <w:t xml:space="preserve">, 2 сообщения </w:t>
            </w:r>
            <w:r>
              <w:rPr>
                <w:lang w:val="en-US"/>
              </w:rPr>
              <w:t>GATE</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t>1,2 мкс</w:t>
            </w:r>
          </w:p>
        </w:tc>
      </w:tr>
      <w:tr w:rsidR="00490276" w:rsidTr="00C57F9E">
        <w:tc>
          <w:tcPr>
            <w:tcW w:w="7707" w:type="dxa"/>
            <w:tcBorders>
              <w:top w:val="single" w:sz="4" w:space="0" w:color="auto"/>
              <w:left w:val="single" w:sz="4" w:space="0" w:color="auto"/>
              <w:bottom w:val="single" w:sz="4" w:space="0" w:color="auto"/>
              <w:right w:val="single" w:sz="4" w:space="0" w:color="auto"/>
            </w:tcBorders>
            <w:hideMark/>
          </w:tcPr>
          <w:p w:rsidR="00490276" w:rsidRDefault="00490276" w:rsidP="005D13FF">
            <w:pPr>
              <w:ind w:left="179"/>
            </w:pPr>
            <w:r>
              <w:t>Потребление полосы режимом инициализации</w:t>
            </w:r>
          </w:p>
        </w:tc>
        <w:tc>
          <w:tcPr>
            <w:tcW w:w="1613" w:type="dxa"/>
            <w:tcBorders>
              <w:top w:val="single" w:sz="4" w:space="0" w:color="auto"/>
              <w:left w:val="single" w:sz="4" w:space="0" w:color="auto"/>
              <w:bottom w:val="single" w:sz="4" w:space="0" w:color="auto"/>
              <w:right w:val="single" w:sz="4" w:space="0" w:color="auto"/>
            </w:tcBorders>
            <w:hideMark/>
          </w:tcPr>
          <w:p w:rsidR="00490276" w:rsidRDefault="00490276" w:rsidP="005D13FF">
            <w:r>
              <w:t>0,02 %</w:t>
            </w:r>
          </w:p>
        </w:tc>
      </w:tr>
    </w:tbl>
    <w:p w:rsidR="00490276" w:rsidRDefault="00490276" w:rsidP="005D13FF">
      <w:pPr>
        <w:ind w:left="567" w:firstLine="567"/>
        <w:jc w:val="both"/>
      </w:pPr>
    </w:p>
    <w:p w:rsidR="00C57C05" w:rsidRDefault="00204AAA" w:rsidP="005D13FF">
      <w:pPr>
        <w:ind w:left="567" w:firstLine="567"/>
        <w:jc w:val="both"/>
      </w:pPr>
      <w:r>
        <w:t>Поиск эффективного алгоритма динамического распределения полосы для транспорта разнообразных приложений, в том числе взрывных и критичных к задержкам, – одна из наиболее важных задач технологии EPON. Эта далеко нетривиальная задача, осложняемая наличием кадров Ethernet переменной длины, требует больших усилий. Успешное ее решение необходимо, чтобы сеть EPON могла обеспечивать наряду с передачей данных, передачу телефонии, голоса поверх IP и потоков E1</w:t>
      </w:r>
      <w:r w:rsidR="00490276">
        <w:t>.</w:t>
      </w:r>
    </w:p>
    <w:p w:rsidR="00490276" w:rsidRDefault="00490276" w:rsidP="005D13FF">
      <w:pPr>
        <w:ind w:left="567" w:firstLine="567"/>
        <w:jc w:val="both"/>
      </w:pPr>
    </w:p>
    <w:p w:rsidR="00490276" w:rsidRDefault="00791CC7" w:rsidP="005D13FF">
      <w:pPr>
        <w:ind w:left="567" w:firstLine="567"/>
        <w:jc w:val="both"/>
        <w:rPr>
          <w:b/>
        </w:rPr>
      </w:pPr>
      <w:r>
        <w:rPr>
          <w:b/>
        </w:rPr>
        <w:t xml:space="preserve">3.7 </w:t>
      </w:r>
      <w:r w:rsidR="00490276" w:rsidRPr="00490276">
        <w:rPr>
          <w:b/>
        </w:rPr>
        <w:t>Основные элементы архитектуры PON и принцип действия</w:t>
      </w:r>
    </w:p>
    <w:p w:rsidR="00E4346B" w:rsidRPr="00490276" w:rsidRDefault="00E4346B" w:rsidP="005D13FF">
      <w:pPr>
        <w:ind w:left="567" w:firstLine="567"/>
        <w:jc w:val="both"/>
        <w:rPr>
          <w:b/>
        </w:rPr>
      </w:pPr>
    </w:p>
    <w:p w:rsidR="00C57C05" w:rsidRDefault="00E4346B" w:rsidP="005D13FF">
      <w:pPr>
        <w:ind w:left="567" w:firstLine="567"/>
        <w:jc w:val="both"/>
      </w:pPr>
      <w:r w:rsidRPr="00E4346B">
        <w:lastRenderedPageBreak/>
        <w:t>Архитектура сети EPON схожа с архитектурой сети APON  . Сеть EPON состоит из центрального узла OLT (optical line terminal), абонентских узлов ONT  (optical network terminal) и пассивных оптических разветвителей,</w:t>
      </w:r>
    </w:p>
    <w:p w:rsidR="00FC0907" w:rsidRDefault="00FC0907" w:rsidP="005D13FF">
      <w:pPr>
        <w:ind w:left="567" w:firstLine="567"/>
        <w:jc w:val="both"/>
      </w:pPr>
    </w:p>
    <w:p w:rsidR="00E4346B" w:rsidRDefault="00E4346B" w:rsidP="005D13FF">
      <w:pPr>
        <w:ind w:left="567" w:firstLine="567"/>
        <w:jc w:val="both"/>
      </w:pPr>
      <w:r>
        <w:rPr>
          <w:noProof/>
        </w:rPr>
        <w:drawing>
          <wp:inline distT="0" distB="0" distL="0" distR="0">
            <wp:extent cx="5895975" cy="2495550"/>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9476" cy="2497032"/>
                    </a:xfrm>
                    <a:prstGeom prst="rect">
                      <a:avLst/>
                    </a:prstGeom>
                    <a:noFill/>
                  </pic:spPr>
                </pic:pic>
              </a:graphicData>
            </a:graphic>
          </wp:inline>
        </w:drawing>
      </w:r>
    </w:p>
    <w:p w:rsidR="00FC0907" w:rsidRDefault="00FC0907" w:rsidP="005D13FF">
      <w:pPr>
        <w:ind w:left="567" w:firstLine="567"/>
        <w:jc w:val="both"/>
      </w:pPr>
    </w:p>
    <w:p w:rsidR="00E4346B" w:rsidRDefault="00E4346B" w:rsidP="005D13FF">
      <w:pPr>
        <w:ind w:left="567" w:firstLine="567"/>
        <w:jc w:val="both"/>
      </w:pPr>
      <w:r>
        <w:t xml:space="preserve">Рисунок </w:t>
      </w:r>
      <w:r w:rsidR="00B10248">
        <w:t>7</w:t>
      </w:r>
      <w:r w:rsidR="00C57F9E">
        <w:t>.</w:t>
      </w:r>
      <w:r>
        <w:t xml:space="preserve"> Основные элементы архитектуры PON .</w:t>
      </w:r>
    </w:p>
    <w:p w:rsidR="00E4346B" w:rsidRDefault="00E4346B" w:rsidP="005D13FF">
      <w:pPr>
        <w:ind w:left="567" w:firstLine="567"/>
        <w:jc w:val="both"/>
      </w:pPr>
    </w:p>
    <w:p w:rsidR="00D66C8E" w:rsidRDefault="00E4346B" w:rsidP="005D13FF">
      <w:pPr>
        <w:ind w:left="567" w:firstLine="567"/>
        <w:jc w:val="both"/>
      </w:pPr>
      <w:r>
        <w:t>Для передачи прямого и обратного канала используется одно оптическое волокно, полоса пропускания которого динамически распределяется между абонентами, или два волокна в случае резервирования. Нисходящий поток от центрального узла к абонентам идет на длине волны 1550 нм и имеет скорость 622 Мбит/с (в сумме для всех абонентов), рисунок 2.4. Восходящие потоки от абонентов идут на длине волны 1310 нм с</w:t>
      </w:r>
      <w:r w:rsidR="00D66C8E">
        <w:t xml:space="preserve"> использованием протокола множественного доступа с временным разделением (TDMA) и также имеют суммарную скорость 622 Мбит/с. Все ONT путем передачи служебных кадров синхронизируются по единой временной шкале центрального узла OLT. Отправка данных абонентскими узлами осуществляется в разрешенные интервалы времени (тайм-слоты). В тайм-слоты, длина которых определяется планировщиком расписания на OLT, может помещаться один или несколько кадров Ethernet. До тех пор, пока не получено разрешение на отправку тайм-слота, ONT буферизует кадры, полученные от рабочих станций абонентов.</w:t>
      </w:r>
    </w:p>
    <w:p w:rsidR="00E4346B" w:rsidRDefault="00D66C8E" w:rsidP="005D13FF">
      <w:pPr>
        <w:ind w:left="567" w:firstLine="567"/>
        <w:jc w:val="both"/>
      </w:pPr>
      <w:r>
        <w:t xml:space="preserve">Прямой (нисходящий) поток формируют передаваемые OLT кадры Ethernet 802.3, которые затем проходят через разветвитель 1xN и принимаются узлами ONT. Передача данных в прямом потоке аналогична передаче данных в сети Ethernet с общей шиной, когда испущенный одной станцией кадр получается всеми остальными станциями и извлекается ими в соответствии с указанным MAC-адресом назначения, рисунок </w:t>
      </w:r>
      <w:r w:rsidR="00791CC7">
        <w:t>7</w:t>
      </w:r>
      <w:r>
        <w:t>. [</w:t>
      </w:r>
      <w:r w:rsidR="006C2573">
        <w:t>5</w:t>
      </w:r>
      <w:r>
        <w:t>]</w:t>
      </w:r>
    </w:p>
    <w:p w:rsidR="00D66C8E" w:rsidRDefault="00D66C8E" w:rsidP="005D13FF">
      <w:pPr>
        <w:ind w:left="567" w:firstLine="567"/>
        <w:jc w:val="both"/>
      </w:pPr>
    </w:p>
    <w:p w:rsidR="00D66C8E" w:rsidRDefault="00D66C8E" w:rsidP="005D13FF">
      <w:pPr>
        <w:ind w:left="567" w:firstLine="567"/>
        <w:jc w:val="both"/>
      </w:pPr>
      <w:r>
        <w:rPr>
          <w:noProof/>
        </w:rPr>
        <w:lastRenderedPageBreak/>
        <w:drawing>
          <wp:inline distT="0" distB="0" distL="0" distR="0">
            <wp:extent cx="5295900" cy="23622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5900" cy="2362200"/>
                    </a:xfrm>
                    <a:prstGeom prst="rect">
                      <a:avLst/>
                    </a:prstGeom>
                    <a:noFill/>
                  </pic:spPr>
                </pic:pic>
              </a:graphicData>
            </a:graphic>
          </wp:inline>
        </w:drawing>
      </w:r>
    </w:p>
    <w:p w:rsidR="006C2573" w:rsidRDefault="006C2573" w:rsidP="005D13FF">
      <w:pPr>
        <w:ind w:left="567" w:firstLine="567"/>
        <w:jc w:val="both"/>
      </w:pPr>
    </w:p>
    <w:p w:rsidR="00D66C8E" w:rsidRDefault="00D66C8E" w:rsidP="005D13FF">
      <w:pPr>
        <w:ind w:left="567" w:firstLine="567"/>
        <w:jc w:val="both"/>
      </w:pPr>
      <w:r w:rsidRPr="00D66C8E">
        <w:t xml:space="preserve">Рисунок </w:t>
      </w:r>
      <w:r w:rsidR="00B91655">
        <w:t>8</w:t>
      </w:r>
      <w:r w:rsidR="00FC0907">
        <w:t xml:space="preserve">. </w:t>
      </w:r>
      <w:r w:rsidRPr="00D66C8E">
        <w:t>Передача данных от OLT к ONT</w:t>
      </w:r>
    </w:p>
    <w:p w:rsidR="00D66C8E" w:rsidRDefault="00D66C8E" w:rsidP="005D13FF">
      <w:pPr>
        <w:ind w:left="567" w:firstLine="567"/>
        <w:jc w:val="both"/>
      </w:pPr>
    </w:p>
    <w:p w:rsidR="00D66C8E" w:rsidRDefault="00D66C8E" w:rsidP="005D13FF">
      <w:pPr>
        <w:ind w:left="567" w:firstLine="567"/>
        <w:jc w:val="both"/>
      </w:pPr>
      <w:r w:rsidRPr="00D66C8E">
        <w:t xml:space="preserve">Обратный (восходящий) поток формируется потоками данных от различных ONT на длине волны 1310 нм, рисунок </w:t>
      </w:r>
      <w:r w:rsidR="00791CC7">
        <w:t>8</w:t>
      </w:r>
      <w:r w:rsidRPr="00D66C8E">
        <w:t>. В силу специфики пропускания оптического сигнала разветвителем, данные, отправленные узлом ONT, получает только OLT. Таким образом, в обратном направлении сеть EPON аналогична совокупности соединений точка-точка. Однако в отличие от истинной архитектуры точка-точка, сеть EPON нуждается в специальном методе управления, который следил бы за тем, чтобы не было коллизий потоков от разных ONT. Поэтому в EPON, равно как и в любой другой архитектуре PON, центральный узел OLT должен делить всю полосу обратного потока между всеми ONT и выполнять функцию диспетчера, указывая различным ONT в какое время те могут передавать.</w:t>
      </w:r>
    </w:p>
    <w:p w:rsidR="00C57F9E" w:rsidRDefault="00C57F9E" w:rsidP="005D13FF">
      <w:pPr>
        <w:ind w:left="567" w:firstLine="567"/>
        <w:jc w:val="both"/>
      </w:pPr>
    </w:p>
    <w:p w:rsidR="00D66C8E" w:rsidRDefault="00D66C8E" w:rsidP="005D13FF">
      <w:pPr>
        <w:ind w:left="567" w:firstLine="567"/>
        <w:jc w:val="both"/>
      </w:pPr>
      <w:r>
        <w:rPr>
          <w:noProof/>
        </w:rPr>
        <w:drawing>
          <wp:inline distT="0" distB="0" distL="0" distR="0">
            <wp:extent cx="5733415" cy="20669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3415" cy="2066925"/>
                    </a:xfrm>
                    <a:prstGeom prst="rect">
                      <a:avLst/>
                    </a:prstGeom>
                    <a:noFill/>
                  </pic:spPr>
                </pic:pic>
              </a:graphicData>
            </a:graphic>
          </wp:inline>
        </w:drawing>
      </w:r>
    </w:p>
    <w:p w:rsidR="00C57F9E" w:rsidRDefault="00C57F9E" w:rsidP="005D13FF">
      <w:pPr>
        <w:ind w:left="567" w:firstLine="567"/>
        <w:jc w:val="both"/>
      </w:pPr>
    </w:p>
    <w:p w:rsidR="00C57F9E" w:rsidRDefault="00C57F9E" w:rsidP="005D13FF">
      <w:pPr>
        <w:ind w:left="567" w:firstLine="567"/>
        <w:jc w:val="both"/>
      </w:pPr>
    </w:p>
    <w:p w:rsidR="00D66C8E" w:rsidRDefault="00D66C8E" w:rsidP="005D13FF">
      <w:pPr>
        <w:ind w:left="567" w:firstLine="567"/>
        <w:jc w:val="both"/>
      </w:pPr>
      <w:r w:rsidRPr="00D66C8E">
        <w:t xml:space="preserve">Рисунок </w:t>
      </w:r>
      <w:r w:rsidR="00B91655">
        <w:t>9</w:t>
      </w:r>
      <w:r w:rsidR="00C57F9E">
        <w:t>.</w:t>
      </w:r>
      <w:r w:rsidRPr="00D66C8E">
        <w:t xml:space="preserve"> Передача данных от ONT к OLT</w:t>
      </w:r>
    </w:p>
    <w:p w:rsidR="00D66C8E" w:rsidRDefault="00D66C8E" w:rsidP="005D13FF">
      <w:pPr>
        <w:ind w:left="567" w:firstLine="567"/>
        <w:jc w:val="both"/>
      </w:pPr>
    </w:p>
    <w:p w:rsidR="00D66C8E" w:rsidRDefault="00791CC7" w:rsidP="005D13FF">
      <w:pPr>
        <w:jc w:val="center"/>
        <w:rPr>
          <w:b/>
        </w:rPr>
      </w:pPr>
      <w:r>
        <w:rPr>
          <w:b/>
        </w:rPr>
        <w:t xml:space="preserve">3.8 </w:t>
      </w:r>
      <w:r w:rsidR="00D66C8E" w:rsidRPr="00D66C8E">
        <w:rPr>
          <w:b/>
        </w:rPr>
        <w:t>Варианты построения оптических сетей</w:t>
      </w:r>
    </w:p>
    <w:p w:rsidR="00D66C8E" w:rsidRDefault="00D66C8E" w:rsidP="005D13FF">
      <w:pPr>
        <w:ind w:left="567" w:firstLine="567"/>
        <w:jc w:val="both"/>
        <w:rPr>
          <w:b/>
        </w:rPr>
      </w:pPr>
    </w:p>
    <w:p w:rsidR="00D66C8E" w:rsidRDefault="00D66C8E" w:rsidP="005D13FF">
      <w:pPr>
        <w:ind w:left="567" w:firstLine="567"/>
        <w:jc w:val="both"/>
      </w:pPr>
      <w:r w:rsidRPr="00D66C8E">
        <w:lastRenderedPageBreak/>
        <w:t>Существуют четыре основные топологии построения оптических сетей доступа: "кольцо", "точка-точка", "дерево с активными узлами", "дерево с пассивными узлами".</w:t>
      </w:r>
    </w:p>
    <w:p w:rsidR="00C57F9E" w:rsidRPr="00D66C8E" w:rsidRDefault="00C57F9E" w:rsidP="005D13FF">
      <w:pPr>
        <w:ind w:left="567" w:firstLine="567"/>
        <w:jc w:val="both"/>
      </w:pPr>
    </w:p>
    <w:p w:rsidR="00D66C8E" w:rsidRDefault="00D66C8E" w:rsidP="005D13FF">
      <w:pPr>
        <w:ind w:left="567" w:firstLine="567"/>
        <w:jc w:val="both"/>
      </w:pPr>
      <w:r w:rsidRPr="009C584D">
        <w:rPr>
          <w:b/>
        </w:rPr>
        <w:t>"Кольцо"</w:t>
      </w:r>
      <w:r w:rsidR="009C584D">
        <w:t>(</w:t>
      </w:r>
      <w:r w:rsidR="009C584D" w:rsidRPr="009C584D">
        <w:t xml:space="preserve">Рисунок </w:t>
      </w:r>
      <w:r w:rsidR="00D859AC">
        <w:t>10</w:t>
      </w:r>
      <w:r w:rsidR="009C584D">
        <w:t>)</w:t>
      </w:r>
    </w:p>
    <w:p w:rsidR="00C57F9E" w:rsidRDefault="00C57F9E" w:rsidP="005D13FF">
      <w:pPr>
        <w:ind w:left="567" w:firstLine="567"/>
        <w:jc w:val="both"/>
      </w:pPr>
    </w:p>
    <w:p w:rsidR="00D66C8E" w:rsidRDefault="00D66C8E" w:rsidP="005D13FF">
      <w:pPr>
        <w:ind w:left="567" w:firstLine="567"/>
        <w:jc w:val="both"/>
      </w:pPr>
      <w:r>
        <w:rPr>
          <w:noProof/>
        </w:rPr>
        <w:drawing>
          <wp:inline distT="0" distB="0" distL="0" distR="0">
            <wp:extent cx="2866390" cy="18097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66390" cy="1809750"/>
                    </a:xfrm>
                    <a:prstGeom prst="rect">
                      <a:avLst/>
                    </a:prstGeom>
                    <a:noFill/>
                  </pic:spPr>
                </pic:pic>
              </a:graphicData>
            </a:graphic>
          </wp:inline>
        </w:drawing>
      </w:r>
    </w:p>
    <w:p w:rsidR="00C57F9E" w:rsidRDefault="00C57F9E" w:rsidP="005D13FF">
      <w:pPr>
        <w:ind w:left="567" w:firstLine="567"/>
        <w:jc w:val="both"/>
      </w:pPr>
    </w:p>
    <w:p w:rsidR="00D66C8E" w:rsidRDefault="00D66C8E" w:rsidP="005D13FF">
      <w:pPr>
        <w:ind w:left="567" w:firstLine="567"/>
        <w:jc w:val="both"/>
      </w:pPr>
      <w:r w:rsidRPr="00D66C8E">
        <w:t xml:space="preserve">Рисунок </w:t>
      </w:r>
      <w:r w:rsidR="00D859AC">
        <w:t>10</w:t>
      </w:r>
      <w:r w:rsidR="00C57F9E">
        <w:t>.</w:t>
      </w:r>
      <w:r w:rsidRPr="00D66C8E">
        <w:t xml:space="preserve"> Кольцевая топология</w:t>
      </w:r>
    </w:p>
    <w:p w:rsidR="00C57F9E" w:rsidRDefault="00C57F9E" w:rsidP="005D13FF">
      <w:pPr>
        <w:ind w:left="567" w:firstLine="567"/>
        <w:jc w:val="both"/>
      </w:pPr>
    </w:p>
    <w:p w:rsidR="00D66C8E" w:rsidRDefault="00D66C8E" w:rsidP="005D13FF">
      <w:pPr>
        <w:ind w:left="567" w:firstLine="567"/>
        <w:jc w:val="both"/>
      </w:pPr>
      <w:r>
        <w:t>Кольцевая топология на основе SDH положительно зарекомендовала себя в городских телекоммуникационных сетях. При случайном территориальном и временном подключении пользователей кольцевая топология может превратиться в сильно изломанное кольцо со множеством ответвлений, подключение новых абонентов осуществляется путем разрыва кольца и вставки дополнительных сегментов. На практике часто такие петли совмещаются в одном кабеле, что приводит к появлению колец, похожих больше на ломаную – “сжатых” колец (collapsed rings), что значительно снижает надежность сети. Фактически главное преимущество кольцевой топологии сводится к минимуму.</w:t>
      </w:r>
    </w:p>
    <w:p w:rsidR="00C57F9E" w:rsidRDefault="00C57F9E" w:rsidP="005D13FF">
      <w:pPr>
        <w:ind w:left="567" w:firstLine="567"/>
        <w:jc w:val="both"/>
      </w:pPr>
    </w:p>
    <w:p w:rsidR="00D66C8E" w:rsidRDefault="00D66C8E" w:rsidP="005D13FF">
      <w:pPr>
        <w:ind w:left="567" w:firstLine="567"/>
        <w:jc w:val="both"/>
      </w:pPr>
      <w:r w:rsidRPr="009C584D">
        <w:rPr>
          <w:b/>
        </w:rPr>
        <w:t>"Точка-точка"</w:t>
      </w:r>
      <w:r>
        <w:t xml:space="preserve"> (P2P)</w:t>
      </w:r>
      <w:r w:rsidR="009C584D">
        <w:t>(</w:t>
      </w:r>
      <w:r w:rsidR="009C584D" w:rsidRPr="009C584D">
        <w:t>Рисунок 1</w:t>
      </w:r>
      <w:r w:rsidR="00D859AC">
        <w:t>1</w:t>
      </w:r>
      <w:r w:rsidR="009C584D">
        <w:t>)</w:t>
      </w:r>
    </w:p>
    <w:p w:rsidR="00C57F9E" w:rsidRPr="009C584D" w:rsidRDefault="00C57F9E" w:rsidP="005D13FF">
      <w:pPr>
        <w:ind w:left="567" w:firstLine="567"/>
        <w:jc w:val="both"/>
      </w:pPr>
    </w:p>
    <w:p w:rsidR="00D66C8E" w:rsidRDefault="00D66C8E" w:rsidP="005D13FF">
      <w:pPr>
        <w:ind w:left="567" w:firstLine="567"/>
        <w:jc w:val="both"/>
      </w:pPr>
      <w:r>
        <w:rPr>
          <w:noProof/>
        </w:rPr>
        <w:drawing>
          <wp:inline distT="0" distB="0" distL="0" distR="0">
            <wp:extent cx="2771140" cy="1828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71140" cy="1828800"/>
                    </a:xfrm>
                    <a:prstGeom prst="rect">
                      <a:avLst/>
                    </a:prstGeom>
                    <a:noFill/>
                  </pic:spPr>
                </pic:pic>
              </a:graphicData>
            </a:graphic>
          </wp:inline>
        </w:drawing>
      </w:r>
    </w:p>
    <w:p w:rsidR="00C57F9E" w:rsidRDefault="00C57F9E" w:rsidP="005D13FF">
      <w:pPr>
        <w:ind w:left="567" w:firstLine="567"/>
        <w:jc w:val="both"/>
      </w:pPr>
    </w:p>
    <w:p w:rsidR="00D66C8E" w:rsidRDefault="00D66C8E" w:rsidP="005D13FF">
      <w:pPr>
        <w:ind w:left="567" w:firstLine="567"/>
        <w:jc w:val="both"/>
      </w:pPr>
      <w:r w:rsidRPr="00D66C8E">
        <w:t xml:space="preserve">Рисунок </w:t>
      </w:r>
      <w:r w:rsidR="00791CC7">
        <w:t>1</w:t>
      </w:r>
      <w:r w:rsidR="00D859AC">
        <w:t>1</w:t>
      </w:r>
      <w:r w:rsidR="00C57F9E">
        <w:t>.</w:t>
      </w:r>
      <w:r w:rsidRPr="00D66C8E">
        <w:t xml:space="preserve"> Топология P2P</w:t>
      </w:r>
    </w:p>
    <w:p w:rsidR="00D66C8E" w:rsidRDefault="00D66C8E" w:rsidP="005D13FF">
      <w:pPr>
        <w:ind w:left="567" w:firstLine="567"/>
        <w:jc w:val="both"/>
      </w:pPr>
      <w:r>
        <w:t>Топология P2P не накладывает ограничения на используемую сетевую технологию. P2P может быть реализована как для любого сетевого стан</w:t>
      </w:r>
      <w:r>
        <w:lastRenderedPageBreak/>
        <w:t>дарта, так и для нестандартных (proprietary ) решений, например, использующих оптические модемы. С точки зрения безопасности и защиты передаваемой информации, при соединении P2P обеспечивается максимальная защищенность абонентских узлов. Поскольку ОК нужно прокладывать индивидуально до абонента, этот подход является наиболее дорогим и привлекателен в основном для крупных абонентов.</w:t>
      </w:r>
    </w:p>
    <w:p w:rsidR="00C57F9E" w:rsidRDefault="00C57F9E" w:rsidP="005D13FF">
      <w:pPr>
        <w:ind w:left="567" w:firstLine="567"/>
        <w:jc w:val="both"/>
      </w:pPr>
    </w:p>
    <w:p w:rsidR="00D66C8E" w:rsidRDefault="00D66C8E" w:rsidP="005D13FF">
      <w:pPr>
        <w:ind w:left="567" w:firstLine="567"/>
        <w:jc w:val="both"/>
      </w:pPr>
      <w:r w:rsidRPr="009C584D">
        <w:rPr>
          <w:b/>
        </w:rPr>
        <w:t>"Дерево с активными узлами"</w:t>
      </w:r>
      <w:r w:rsidR="009C584D">
        <w:t xml:space="preserve"> (</w:t>
      </w:r>
      <w:r w:rsidR="009C584D" w:rsidRPr="009C584D">
        <w:t>Рисунок 1</w:t>
      </w:r>
      <w:r w:rsidR="00D859AC">
        <w:t>2</w:t>
      </w:r>
      <w:r w:rsidR="009C584D" w:rsidRPr="009C584D">
        <w:t>)</w:t>
      </w:r>
    </w:p>
    <w:p w:rsidR="00C57F9E" w:rsidRDefault="00C57F9E" w:rsidP="005D13FF">
      <w:pPr>
        <w:ind w:left="567" w:firstLine="567"/>
        <w:jc w:val="both"/>
      </w:pPr>
    </w:p>
    <w:p w:rsidR="00D66C8E" w:rsidRDefault="00D66C8E" w:rsidP="005D13FF">
      <w:pPr>
        <w:ind w:left="567" w:firstLine="567"/>
        <w:jc w:val="both"/>
      </w:pPr>
      <w:r>
        <w:rPr>
          <w:noProof/>
        </w:rPr>
        <w:drawing>
          <wp:inline distT="0" distB="0" distL="0" distR="0">
            <wp:extent cx="2828925" cy="2019300"/>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8925" cy="2019300"/>
                    </a:xfrm>
                    <a:prstGeom prst="rect">
                      <a:avLst/>
                    </a:prstGeom>
                    <a:noFill/>
                  </pic:spPr>
                </pic:pic>
              </a:graphicData>
            </a:graphic>
          </wp:inline>
        </w:drawing>
      </w:r>
    </w:p>
    <w:p w:rsidR="00C57F9E" w:rsidRDefault="00C57F9E" w:rsidP="005D13FF">
      <w:pPr>
        <w:ind w:left="567" w:firstLine="567"/>
        <w:jc w:val="both"/>
      </w:pPr>
    </w:p>
    <w:p w:rsidR="00D66C8E" w:rsidRDefault="00D66C8E" w:rsidP="005D13FF">
      <w:pPr>
        <w:ind w:left="567" w:firstLine="567"/>
        <w:jc w:val="both"/>
      </w:pPr>
      <w:r w:rsidRPr="00D66C8E">
        <w:t xml:space="preserve">Рисунок </w:t>
      </w:r>
      <w:r w:rsidR="00791CC7">
        <w:t>1</w:t>
      </w:r>
      <w:r w:rsidR="00D859AC">
        <w:t>2</w:t>
      </w:r>
      <w:r w:rsidR="00C57F9E">
        <w:t>.</w:t>
      </w:r>
      <w:r w:rsidRPr="00D66C8E">
        <w:t xml:space="preserve"> Дерево с активными узлами</w:t>
      </w:r>
    </w:p>
    <w:p w:rsidR="00D66C8E" w:rsidRDefault="00D66C8E" w:rsidP="005D13FF">
      <w:pPr>
        <w:ind w:left="567" w:firstLine="567"/>
        <w:jc w:val="both"/>
      </w:pPr>
    </w:p>
    <w:p w:rsidR="00D66C8E" w:rsidRDefault="00D66C8E" w:rsidP="005D13FF">
      <w:pPr>
        <w:ind w:left="567" w:firstLine="567"/>
        <w:jc w:val="both"/>
      </w:pPr>
      <w:r>
        <w:t>Дерево с активными узлами – это экономичное с точки зрения использования волокна решение. Это решение хорошо вписывается в рамки стандарта Ethernet с иерархией по скоростям от центрального узла к абонентам 1000/100/10 Мбит/с (1000Base-LX, 100Base-FX, 10Base-FL). Однако в каждом узле дерева обязательно должно находиться активное устройство (применительно к IP-сетям, коммутатор или маршрутизатор). Оптические сети доступа Ethernet, преимущественно использующие данную топологию, относительно недороги. К основному недостатку следует отнести наличие на промежуточных узлах активных устройств, требующих индивидуального питания.</w:t>
      </w:r>
    </w:p>
    <w:p w:rsidR="00C57F9E" w:rsidRDefault="00C57F9E" w:rsidP="005D13FF">
      <w:pPr>
        <w:ind w:left="567" w:firstLine="567"/>
        <w:jc w:val="both"/>
      </w:pPr>
    </w:p>
    <w:p w:rsidR="00D66C8E" w:rsidRDefault="00D66C8E" w:rsidP="005D13FF">
      <w:pPr>
        <w:ind w:left="567" w:firstLine="567"/>
        <w:jc w:val="both"/>
      </w:pPr>
      <w:r w:rsidRPr="009C584D">
        <w:rPr>
          <w:b/>
        </w:rPr>
        <w:t>"Дерево с пассивным оптическим разветвлением PON (P2MP)"</w:t>
      </w:r>
      <w:r w:rsidR="00791CC7">
        <w:t xml:space="preserve"> (</w:t>
      </w:r>
      <w:r w:rsidR="009C584D" w:rsidRPr="009C584D">
        <w:t>Рисунок 1</w:t>
      </w:r>
      <w:r w:rsidR="00D859AC">
        <w:t>3</w:t>
      </w:r>
      <w:r w:rsidR="00791CC7" w:rsidRPr="009C584D">
        <w:t>)</w:t>
      </w:r>
      <w:r w:rsidR="009C584D">
        <w:t>.</w:t>
      </w:r>
    </w:p>
    <w:p w:rsidR="00D66C8E" w:rsidRDefault="00D66C8E" w:rsidP="005D13FF">
      <w:pPr>
        <w:ind w:left="567" w:firstLine="567"/>
        <w:jc w:val="both"/>
      </w:pPr>
    </w:p>
    <w:p w:rsidR="00D66C8E" w:rsidRDefault="00D66C8E" w:rsidP="005D13FF">
      <w:pPr>
        <w:ind w:left="567" w:firstLine="567"/>
        <w:jc w:val="both"/>
      </w:pPr>
      <w:r>
        <w:rPr>
          <w:noProof/>
        </w:rPr>
        <w:lastRenderedPageBreak/>
        <w:drawing>
          <wp:inline distT="0" distB="0" distL="0" distR="0">
            <wp:extent cx="2866390" cy="20097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66390" cy="2009775"/>
                    </a:xfrm>
                    <a:prstGeom prst="rect">
                      <a:avLst/>
                    </a:prstGeom>
                    <a:noFill/>
                  </pic:spPr>
                </pic:pic>
              </a:graphicData>
            </a:graphic>
          </wp:inline>
        </w:drawing>
      </w:r>
    </w:p>
    <w:p w:rsidR="00C57F9E" w:rsidRDefault="00C57F9E" w:rsidP="005D13FF">
      <w:pPr>
        <w:ind w:left="567" w:firstLine="567"/>
        <w:jc w:val="both"/>
      </w:pPr>
    </w:p>
    <w:p w:rsidR="00D66C8E" w:rsidRDefault="00D66C8E" w:rsidP="005D13FF">
      <w:pPr>
        <w:ind w:left="567" w:firstLine="567"/>
        <w:jc w:val="both"/>
      </w:pPr>
      <w:r w:rsidRPr="00D66C8E">
        <w:t xml:space="preserve">Рисунок </w:t>
      </w:r>
      <w:r w:rsidR="00791CC7">
        <w:t>1</w:t>
      </w:r>
      <w:r w:rsidR="00D859AC">
        <w:t>3</w:t>
      </w:r>
      <w:r w:rsidRPr="00D66C8E">
        <w:t xml:space="preserve"> - Дерево с пассивным разветвлением</w:t>
      </w:r>
    </w:p>
    <w:p w:rsidR="00C57F9E" w:rsidRDefault="00C57F9E" w:rsidP="005D13FF">
      <w:pPr>
        <w:ind w:left="567" w:firstLine="567"/>
        <w:jc w:val="both"/>
      </w:pPr>
    </w:p>
    <w:p w:rsidR="00CF0C21" w:rsidRDefault="00CF0C21" w:rsidP="005D13FF">
      <w:pPr>
        <w:ind w:left="567" w:firstLine="567"/>
        <w:jc w:val="both"/>
      </w:pPr>
      <w:r>
        <w:t xml:space="preserve">PON позволяет экономить на кабельной инфраструктуре за счет сокращения суммарной протяженности оптических волокон, так как на участке от центрального узла до разветвителя используется всего одно волокно. </w:t>
      </w:r>
      <w:r w:rsidR="009C584D">
        <w:t>Кроме того,</w:t>
      </w:r>
      <w:r>
        <w:t xml:space="preserve"> сокращ</w:t>
      </w:r>
      <w:r w:rsidR="009C584D">
        <w:t>ается число</w:t>
      </w:r>
      <w:r>
        <w:t xml:space="preserve"> оптических передатчиков и приемников в центральном узле. </w:t>
      </w:r>
      <w:r w:rsidR="009C584D">
        <w:t>Э</w:t>
      </w:r>
      <w:r>
        <w:t>кономия от второго фактора в некоторых случаях оказывается даже более существенной. Так, по оценкам компании NTT конфигурация PON с разветвителем в центральном офисе в непосредственной близости к центральному узлу оказывается экономичнее, чем сеть точка-точка, хотя сокращение длины оптического волокна практически нет. Более того, если расстояния до абонентов не велики,  с учетом затрат на эксплуатацию оказывается, что PON с разветвителем в центральном офисе экономичнее, чем PON с разветвителем, приближенным к абонентским узлам. [4]</w:t>
      </w:r>
    </w:p>
    <w:p w:rsidR="00C57F9E" w:rsidRDefault="00C57F9E" w:rsidP="005D13FF">
      <w:pPr>
        <w:ind w:left="567" w:firstLine="567"/>
        <w:jc w:val="both"/>
      </w:pPr>
    </w:p>
    <w:p w:rsidR="00CF0C21" w:rsidRDefault="0090784C" w:rsidP="005D13FF">
      <w:pPr>
        <w:ind w:left="567" w:firstLine="567"/>
        <w:jc w:val="both"/>
        <w:rPr>
          <w:b/>
        </w:rPr>
      </w:pPr>
      <w:r>
        <w:rPr>
          <w:b/>
        </w:rPr>
        <w:t xml:space="preserve">3.9 </w:t>
      </w:r>
      <w:r w:rsidR="00CF0C21" w:rsidRPr="008C76AB">
        <w:rPr>
          <w:b/>
        </w:rPr>
        <w:t>Основные типы архитектуры построения сети</w:t>
      </w:r>
    </w:p>
    <w:p w:rsidR="008C76AB" w:rsidRDefault="008C76AB" w:rsidP="005D13FF">
      <w:pPr>
        <w:ind w:left="567" w:firstLine="567"/>
        <w:jc w:val="both"/>
      </w:pPr>
    </w:p>
    <w:p w:rsidR="00CF0C21" w:rsidRDefault="00CF0C21" w:rsidP="005D13FF">
      <w:pPr>
        <w:ind w:left="567" w:firstLine="567"/>
        <w:jc w:val="both"/>
      </w:pPr>
      <w:r>
        <w:t xml:space="preserve">В последние годы в России быстро развиваются сети кабельного телевидения. Эти сети целесообразно строить на современном мировом уровне с расчетом на длительную эксплуатацию. Европейский стандарт (CENELEC) для сетей кабельного телевидения предписывает полосу 50-860 МГц для прямого канала, 5-50МГц для обратного канала, и отношение сигнал/шум у абонента не хуже 42дБ. </w:t>
      </w:r>
    </w:p>
    <w:p w:rsidR="00CF0C21" w:rsidRDefault="00CF0C21" w:rsidP="005D13FF">
      <w:pPr>
        <w:ind w:left="567" w:firstLine="567"/>
        <w:jc w:val="both"/>
      </w:pPr>
      <w:r>
        <w:t>В</w:t>
      </w:r>
      <w:r w:rsidR="0090784C">
        <w:t>озможны</w:t>
      </w:r>
      <w:r>
        <w:t xml:space="preserve">м решением является использование гибридной технологии оптика-коаксиал ( HFC - Hybrid Fiber Coax). Эта технология позволяет не только значительно улучшить качество передачи и увеличить пропускную способность сети, но и предоставить абонентам дополнительные интерактивные услуги: телефоны, подключение к Интернету, видео по запросу. Сеть HFC с интеграцией услуг - гибкая телекоммуникационная платформа, предназначенная для создания широкополосных, гибридных распределительных телекоммуникационных сетей. Это модульная система, позволяющая начать с малой части, уже предоставляя услуги, и наращивать ее по </w:t>
      </w:r>
      <w:r>
        <w:lastRenderedPageBreak/>
        <w:t xml:space="preserve">мере необходимости как в качестве, так и в количестве, тем самым распределяя инвестиции по мере роста и получения прибыли. </w:t>
      </w:r>
    </w:p>
    <w:p w:rsidR="00CF0C21" w:rsidRDefault="00CF0C21" w:rsidP="005D13FF">
      <w:pPr>
        <w:ind w:left="567" w:firstLine="567"/>
        <w:jc w:val="both"/>
      </w:pPr>
      <w:r>
        <w:t>Использование других технологий</w:t>
      </w:r>
      <w:r w:rsidR="0090784C">
        <w:t>,</w:t>
      </w:r>
      <w:r>
        <w:t xml:space="preserve"> таких как FTTC (fiber-to-the-cub) и FTTH (fiber-to-the-home), </w:t>
      </w:r>
      <w:r w:rsidR="0090784C" w:rsidRPr="0090784C">
        <w:t xml:space="preserve">сегодня встречается </w:t>
      </w:r>
      <w:r w:rsidR="0090784C">
        <w:t>чаще.</w:t>
      </w:r>
      <w:r>
        <w:t xml:space="preserve"> HFC может легко мигрировать к FTTC и FTTH с максимальной утилизацией оборудования и кабельных коммуникаций, когда в этом возникнет необходимость.</w:t>
      </w:r>
    </w:p>
    <w:p w:rsidR="00CF0C21" w:rsidRDefault="00CF0C21" w:rsidP="005D13FF">
      <w:pPr>
        <w:ind w:left="567" w:firstLine="567"/>
        <w:jc w:val="both"/>
      </w:pPr>
      <w:r>
        <w:t>Строительство HFC сетей основываются на трех основных архитектурах построения сети:</w:t>
      </w:r>
    </w:p>
    <w:p w:rsidR="00CF0C21" w:rsidRDefault="00CF0C21" w:rsidP="005D13FF">
      <w:pPr>
        <w:ind w:left="567" w:firstLine="567"/>
        <w:jc w:val="both"/>
      </w:pPr>
      <w:r>
        <w:t>-</w:t>
      </w:r>
      <w:r>
        <w:tab/>
        <w:t>FTTC - Fiber To The Curb (оптика на группу домов);</w:t>
      </w:r>
    </w:p>
    <w:p w:rsidR="00CF0C21" w:rsidRDefault="00CF0C21" w:rsidP="005D13FF">
      <w:pPr>
        <w:ind w:left="567" w:firstLine="567"/>
        <w:jc w:val="both"/>
      </w:pPr>
      <w:r>
        <w:t>-</w:t>
      </w:r>
      <w:r>
        <w:tab/>
        <w:t>FTTB - Fiber To The Building (оптика до здания (строения).</w:t>
      </w:r>
    </w:p>
    <w:p w:rsidR="00CF0C21" w:rsidRDefault="00CF0C21" w:rsidP="005D13FF">
      <w:pPr>
        <w:ind w:left="567" w:firstLine="567"/>
        <w:jc w:val="both"/>
      </w:pPr>
      <w:r w:rsidRPr="00EF4443">
        <w:t>-</w:t>
      </w:r>
      <w:r w:rsidRPr="00EF4443">
        <w:tab/>
      </w:r>
      <w:r w:rsidRPr="00CF0C21">
        <w:rPr>
          <w:lang w:val="en-US"/>
        </w:rPr>
        <w:t>FTTH</w:t>
      </w:r>
      <w:r w:rsidRPr="00EF4443">
        <w:t xml:space="preserve"> - </w:t>
      </w:r>
      <w:r w:rsidRPr="00CF0C21">
        <w:rPr>
          <w:lang w:val="en-US"/>
        </w:rPr>
        <w:t>FiberToTheHome</w:t>
      </w:r>
      <w:r w:rsidRPr="00EF4443">
        <w:t xml:space="preserve"> (</w:t>
      </w:r>
      <w:r>
        <w:t>оптикадодома</w:t>
      </w:r>
      <w:r w:rsidRPr="00EF4443">
        <w:t>).</w:t>
      </w:r>
    </w:p>
    <w:p w:rsidR="006E1F03" w:rsidRPr="00EF4443" w:rsidRDefault="006E1F03" w:rsidP="005D13FF">
      <w:pPr>
        <w:ind w:left="567" w:firstLine="567"/>
        <w:jc w:val="both"/>
      </w:pPr>
    </w:p>
    <w:p w:rsidR="00F96109" w:rsidRDefault="00F96109" w:rsidP="005D13FF">
      <w:pPr>
        <w:jc w:val="center"/>
        <w:rPr>
          <w:b/>
        </w:rPr>
      </w:pPr>
    </w:p>
    <w:p w:rsidR="00CF0C21" w:rsidRPr="00CF0C21" w:rsidRDefault="0090784C" w:rsidP="005D13FF">
      <w:pPr>
        <w:jc w:val="center"/>
      </w:pPr>
      <w:r w:rsidRPr="0090784C">
        <w:rPr>
          <w:b/>
        </w:rPr>
        <w:t>3.9.1</w:t>
      </w:r>
      <w:r w:rsidR="00CF0C21" w:rsidRPr="006E1F03">
        <w:rPr>
          <w:b/>
          <w:lang w:val="en-US"/>
        </w:rPr>
        <w:t>FTTC</w:t>
      </w:r>
    </w:p>
    <w:p w:rsidR="00CF0C21" w:rsidRPr="00CF0C21" w:rsidRDefault="00CF0C21" w:rsidP="005D13FF">
      <w:pPr>
        <w:ind w:left="567" w:firstLine="567"/>
        <w:jc w:val="both"/>
      </w:pPr>
    </w:p>
    <w:p w:rsidR="00CF0C21" w:rsidRPr="00CF0C21" w:rsidRDefault="00CF0C21" w:rsidP="005D13FF">
      <w:pPr>
        <w:ind w:left="567" w:firstLine="567"/>
        <w:jc w:val="both"/>
      </w:pPr>
      <w:r w:rsidRPr="00CF0C21">
        <w:rPr>
          <w:lang w:val="en-US"/>
        </w:rPr>
        <w:t>FTTC</w:t>
      </w:r>
      <w:r w:rsidRPr="00CF0C21">
        <w:t xml:space="preserve"> — это улучшенный вариант </w:t>
      </w:r>
      <w:r w:rsidRPr="00CF0C21">
        <w:rPr>
          <w:lang w:val="en-US"/>
        </w:rPr>
        <w:t>FTTN</w:t>
      </w:r>
      <w:r w:rsidRPr="00CF0C21">
        <w:t xml:space="preserve">, лишённый части присущих </w:t>
      </w:r>
    </w:p>
    <w:p w:rsidR="00CF0C21" w:rsidRPr="00CF0C21" w:rsidRDefault="00CF0C21" w:rsidP="005D13FF">
      <w:pPr>
        <w:ind w:left="567" w:firstLine="567"/>
        <w:jc w:val="both"/>
      </w:pPr>
      <w:r w:rsidRPr="00CF0C21">
        <w:t xml:space="preserve">последнему недостатков. В случае с </w:t>
      </w:r>
      <w:r w:rsidRPr="00CF0C21">
        <w:rPr>
          <w:lang w:val="en-US"/>
        </w:rPr>
        <w:t>FTTC</w:t>
      </w:r>
      <w:r w:rsidRPr="00CF0C21">
        <w:t xml:space="preserve"> в основном используются медные кабели, проложенные внутри зданий, которые, как правило, не подвержены проблемам, связанным с попаданием воды в телефонную канализацию, с большой протяженностью линии и качеством используемых медных жил, что позволяет добиться более высокой скорости передачи на медном участке.</w:t>
      </w:r>
    </w:p>
    <w:p w:rsidR="00CF0C21" w:rsidRPr="00CF0C21" w:rsidRDefault="00CF0C21" w:rsidP="005D13FF">
      <w:pPr>
        <w:ind w:left="567" w:firstLine="567"/>
        <w:jc w:val="both"/>
      </w:pPr>
      <w:r w:rsidRPr="00CF0C21">
        <w:rPr>
          <w:lang w:val="en-US"/>
        </w:rPr>
        <w:t>FTTC</w:t>
      </w:r>
      <w:r w:rsidRPr="00CF0C21">
        <w:t xml:space="preserve"> в первую очередь предназначена для операторов, уже использующих технологии </w:t>
      </w:r>
      <w:r w:rsidRPr="00CF0C21">
        <w:rPr>
          <w:lang w:val="en-US"/>
        </w:rPr>
        <w:t>xDSL</w:t>
      </w:r>
      <w:r w:rsidRPr="00CF0C21">
        <w:t xml:space="preserve"> или </w:t>
      </w:r>
      <w:r w:rsidRPr="00CF0C21">
        <w:rPr>
          <w:lang w:val="en-US"/>
        </w:rPr>
        <w:t>PON</w:t>
      </w:r>
      <w:r w:rsidRPr="00CF0C21">
        <w:t xml:space="preserve">, и операторов кабельного телевидения: реализация этой архитектуры позволит им с меньшими затратами увеличить и число обслуживаемых пользователей, и выделяемую каждому из них полосу пропускания. В России этот тип подключения часто применяется небольшими операторами </w:t>
      </w:r>
      <w:r w:rsidRPr="00CF0C21">
        <w:rPr>
          <w:lang w:val="en-US"/>
        </w:rPr>
        <w:t>Ethernet</w:t>
      </w:r>
      <w:r w:rsidRPr="00CF0C21">
        <w:t xml:space="preserve">-сетей. Связано это с более низкой стоимостью медных решений и с тем, что монтаж оптического кабеля требует высокой квалификации исполнителя.  Именно с </w:t>
      </w:r>
      <w:r w:rsidRPr="00CF0C21">
        <w:rPr>
          <w:lang w:val="en-US"/>
        </w:rPr>
        <w:t>FTT</w:t>
      </w:r>
      <w:r w:rsidRPr="00CF0C21">
        <w:t xml:space="preserve">С (оптика на группу домов) архитектуры и начиналось строительство </w:t>
      </w:r>
      <w:r w:rsidRPr="00CF0C21">
        <w:rPr>
          <w:lang w:val="en-US"/>
        </w:rPr>
        <w:t>HFC</w:t>
      </w:r>
      <w:r w:rsidRPr="00CF0C21">
        <w:t xml:space="preserve">-сетей. Позже, в связи со снижением цен как на оптическое активное оборудование, так и на оптический кабель, появилась возможность построения </w:t>
      </w:r>
      <w:r w:rsidRPr="00CF0C21">
        <w:rPr>
          <w:lang w:val="en-US"/>
        </w:rPr>
        <w:t>FTTB</w:t>
      </w:r>
      <w:r w:rsidRPr="00CF0C21">
        <w:t xml:space="preserve"> и даже </w:t>
      </w:r>
      <w:r w:rsidRPr="00CF0C21">
        <w:rPr>
          <w:lang w:val="en-US"/>
        </w:rPr>
        <w:t>FTTH</w:t>
      </w:r>
      <w:r w:rsidRPr="00CF0C21">
        <w:t xml:space="preserve"> архитектур. Тем не менее, цена на </w:t>
      </w:r>
      <w:r w:rsidRPr="00CF0C21">
        <w:rPr>
          <w:lang w:val="en-US"/>
        </w:rPr>
        <w:t>FTTC</w:t>
      </w:r>
      <w:r w:rsidRPr="00CF0C21">
        <w:t xml:space="preserve"> сети остается наименьшей в сравнении с любой другой архитектурой в силу следующих положений:</w:t>
      </w:r>
    </w:p>
    <w:p w:rsidR="00CF0C21" w:rsidRPr="00CF0C21" w:rsidRDefault="00CF0C21" w:rsidP="005D13FF">
      <w:pPr>
        <w:ind w:left="567" w:firstLine="567"/>
        <w:jc w:val="both"/>
      </w:pPr>
      <w:r w:rsidRPr="00CF0C21">
        <w:t>-</w:t>
      </w:r>
      <w:r w:rsidRPr="00CF0C21">
        <w:tab/>
        <w:t>цена на оптический узел выше цены коаксиального усилителя (из-за неизбежного наличия фотодетектора) при прочих равных условиях;</w:t>
      </w:r>
    </w:p>
    <w:p w:rsidR="00CF0C21" w:rsidRPr="00CF0C21" w:rsidRDefault="00CF0C21" w:rsidP="005D13FF">
      <w:pPr>
        <w:ind w:left="567" w:firstLine="567"/>
        <w:jc w:val="both"/>
      </w:pPr>
      <w:r w:rsidRPr="00CF0C21">
        <w:t>-</w:t>
      </w:r>
      <w:r w:rsidR="00650E8B">
        <w:tab/>
        <w:t xml:space="preserve">цена на оптический передатчик </w:t>
      </w:r>
      <w:r w:rsidRPr="00CF0C21">
        <w:t xml:space="preserve"> выше цены на оптический узел (цена модулирующего лазера выше цены приемного лазера);</w:t>
      </w:r>
    </w:p>
    <w:p w:rsidR="00CF0C21" w:rsidRDefault="00CF0C21" w:rsidP="005D13FF">
      <w:pPr>
        <w:ind w:left="567" w:firstLine="567"/>
        <w:jc w:val="both"/>
      </w:pPr>
      <w:r w:rsidRPr="00CF0C21">
        <w:t>-</w:t>
      </w:r>
      <w:r w:rsidRPr="00CF0C21">
        <w:tab/>
        <w:t>стоимость монтажных и инсталляционных работ на волоконно-оптические линии связи (ВОЛС) выше аналогичной стоимости на коаксиальные сети (монтажные работы являются наиболее весомыми составляющими в общей стоимости работ).</w:t>
      </w:r>
    </w:p>
    <w:p w:rsidR="00CF0C21" w:rsidRPr="003255BD" w:rsidRDefault="0090784C" w:rsidP="005D13FF">
      <w:pPr>
        <w:jc w:val="center"/>
        <w:rPr>
          <w:b/>
        </w:rPr>
      </w:pPr>
      <w:r w:rsidRPr="0090784C">
        <w:rPr>
          <w:b/>
        </w:rPr>
        <w:lastRenderedPageBreak/>
        <w:t>3.9</w:t>
      </w:r>
      <w:r w:rsidR="00CF0C21" w:rsidRPr="0090784C">
        <w:rPr>
          <w:b/>
        </w:rPr>
        <w:t>.2</w:t>
      </w:r>
      <w:r w:rsidR="00CF0C21" w:rsidRPr="006E1F03">
        <w:rPr>
          <w:b/>
          <w:lang w:val="en-US"/>
        </w:rPr>
        <w:t>FTTB</w:t>
      </w:r>
    </w:p>
    <w:p w:rsidR="00650E8B" w:rsidRPr="00CF0C21" w:rsidRDefault="00650E8B" w:rsidP="005D13FF">
      <w:pPr>
        <w:jc w:val="center"/>
      </w:pPr>
    </w:p>
    <w:p w:rsidR="00CF0C21" w:rsidRPr="00CF0C21" w:rsidRDefault="00CF0C21" w:rsidP="005D13FF">
      <w:pPr>
        <w:ind w:left="567" w:firstLine="567"/>
        <w:jc w:val="both"/>
      </w:pPr>
      <w:r w:rsidRPr="00CF0C21">
        <w:rPr>
          <w:lang w:val="en-US"/>
        </w:rPr>
        <w:t>FTTB</w:t>
      </w:r>
      <w:r w:rsidR="0090784C">
        <w:t xml:space="preserve">- </w:t>
      </w:r>
      <w:r w:rsidRPr="00CF0C21">
        <w:t xml:space="preserve">оптика до здания. Под этой технологией понимают относительно глубокое проникновение оптики до абонента, работу оптического узла в среднем на 100...250 абонентов. При использовании варианта </w:t>
      </w:r>
      <w:r w:rsidRPr="00CF0C21">
        <w:rPr>
          <w:lang w:val="en-US"/>
        </w:rPr>
        <w:t>FTTB</w:t>
      </w:r>
      <w:r w:rsidRPr="00CF0C21">
        <w:t xml:space="preserve"> оптическое волокно заводится в дом, как правило, на цокольный этаж или на чердак и подключается к устройству </w:t>
      </w:r>
      <w:r w:rsidRPr="00CF0C21">
        <w:rPr>
          <w:lang w:val="en-US"/>
        </w:rPr>
        <w:t>ONU</w:t>
      </w:r>
      <w:r w:rsidRPr="00CF0C21">
        <w:t xml:space="preserve"> (</w:t>
      </w:r>
      <w:r w:rsidRPr="00CF0C21">
        <w:rPr>
          <w:lang w:val="en-US"/>
        </w:rPr>
        <w:t>OpticalNetworkUnit</w:t>
      </w:r>
      <w:r w:rsidRPr="00CF0C21">
        <w:t xml:space="preserve">). На стороне оператора связи устанавливается терминал оптической линии </w:t>
      </w:r>
      <w:r w:rsidRPr="00CF0C21">
        <w:rPr>
          <w:lang w:val="en-US"/>
        </w:rPr>
        <w:t>OLT</w:t>
      </w:r>
      <w:r w:rsidRPr="00CF0C21">
        <w:t xml:space="preserve"> (</w:t>
      </w:r>
      <w:r w:rsidRPr="00CF0C21">
        <w:rPr>
          <w:lang w:val="en-US"/>
        </w:rPr>
        <w:t>OpticalLineTerminal</w:t>
      </w:r>
      <w:r w:rsidRPr="00CF0C21">
        <w:t xml:space="preserve">). </w:t>
      </w:r>
      <w:r w:rsidRPr="00CF0C21">
        <w:rPr>
          <w:lang w:val="en-US"/>
        </w:rPr>
        <w:t>OLT</w:t>
      </w:r>
      <w:r w:rsidRPr="00CF0C21">
        <w:t xml:space="preserve"> является </w:t>
      </w:r>
      <w:r w:rsidRPr="00CF0C21">
        <w:rPr>
          <w:lang w:val="en-US"/>
        </w:rPr>
        <w:t>primary</w:t>
      </w:r>
      <w:r w:rsidRPr="00CF0C21">
        <w:t xml:space="preserve"> устройством и определяет параметры обмена трафика (например, интервалы времени приема/передачи сигнала) с абонентскими устройствами </w:t>
      </w:r>
      <w:r w:rsidRPr="00CF0C21">
        <w:rPr>
          <w:lang w:val="en-US"/>
        </w:rPr>
        <w:t>ONU</w:t>
      </w:r>
      <w:r w:rsidRPr="00CF0C21">
        <w:t xml:space="preserve"> (или </w:t>
      </w:r>
      <w:r w:rsidRPr="00CF0C21">
        <w:rPr>
          <w:lang w:val="en-US"/>
        </w:rPr>
        <w:t>ONT</w:t>
      </w:r>
      <w:r w:rsidRPr="00CF0C21">
        <w:t xml:space="preserve">, в случае </w:t>
      </w:r>
      <w:r w:rsidRPr="00CF0C21">
        <w:rPr>
          <w:lang w:val="en-US"/>
        </w:rPr>
        <w:t>FTTH</w:t>
      </w:r>
      <w:r w:rsidRPr="00CF0C21">
        <w:t xml:space="preserve">). </w:t>
      </w:r>
      <w:r w:rsidRPr="00CF0C21">
        <w:rPr>
          <w:lang w:val="en-US"/>
        </w:rPr>
        <w:t>ONT</w:t>
      </w:r>
      <w:r w:rsidRPr="00CF0C21">
        <w:t xml:space="preserve"> предназначены для использования отдельным конечным пользователем. Устройства </w:t>
      </w:r>
      <w:r w:rsidRPr="00CF0C21">
        <w:rPr>
          <w:lang w:val="en-US"/>
        </w:rPr>
        <w:t>ONU</w:t>
      </w:r>
      <w:r w:rsidRPr="00CF0C21">
        <w:t xml:space="preserve"> обычно располагаются на цокольных этажах или в подвальных помещениях и совместно используются группой пользователей.</w:t>
      </w:r>
    </w:p>
    <w:p w:rsidR="00CF0C21" w:rsidRPr="00CF0C21" w:rsidRDefault="00CF0C21" w:rsidP="005D13FF">
      <w:pPr>
        <w:ind w:left="567" w:firstLine="567"/>
        <w:jc w:val="both"/>
      </w:pPr>
      <w:r w:rsidRPr="00CF0C21">
        <w:t xml:space="preserve">Дальнейшее распределение сети по дому происходит по «витой паре», по технологии </w:t>
      </w:r>
      <w:r w:rsidRPr="00CF0C21">
        <w:rPr>
          <w:lang w:val="en-US"/>
        </w:rPr>
        <w:t>ETTH</w:t>
      </w:r>
      <w:r w:rsidRPr="00CF0C21">
        <w:t xml:space="preserve"> (</w:t>
      </w:r>
      <w:r w:rsidRPr="00CF0C21">
        <w:rPr>
          <w:lang w:val="en-US"/>
        </w:rPr>
        <w:t>EthernetToTheHome</w:t>
      </w:r>
      <w:r w:rsidRPr="00CF0C21">
        <w:t>), являющейся совместной разработкой компаний «</w:t>
      </w:r>
      <w:r w:rsidRPr="00CF0C21">
        <w:rPr>
          <w:lang w:val="en-US"/>
        </w:rPr>
        <w:t>TelesteCorporation</w:t>
      </w:r>
      <w:r w:rsidRPr="00CF0C21">
        <w:t>» и «</w:t>
      </w:r>
      <w:r w:rsidRPr="00CF0C21">
        <w:rPr>
          <w:lang w:val="en-US"/>
        </w:rPr>
        <w:t>TratecTelecomB</w:t>
      </w:r>
      <w:r w:rsidRPr="00CF0C21">
        <w:t>.</w:t>
      </w:r>
      <w:r w:rsidRPr="00CF0C21">
        <w:rPr>
          <w:lang w:val="en-US"/>
        </w:rPr>
        <w:t>V</w:t>
      </w:r>
      <w:r w:rsidRPr="00CF0C21">
        <w:t xml:space="preserve">.» Эта технология базируется на протоколе </w:t>
      </w:r>
      <w:r w:rsidRPr="00CF0C21">
        <w:rPr>
          <w:lang w:val="en-US"/>
        </w:rPr>
        <w:t>FastEthernet</w:t>
      </w:r>
      <w:r w:rsidRPr="00CF0C21">
        <w:t xml:space="preserve"> и позволят скорости доступа до 100 Мбит/с.  </w:t>
      </w:r>
    </w:p>
    <w:p w:rsidR="00CF0C21" w:rsidRPr="00CF0C21" w:rsidRDefault="00CF0C21" w:rsidP="005D13FF">
      <w:pPr>
        <w:ind w:left="567" w:firstLine="567"/>
        <w:jc w:val="both"/>
      </w:pPr>
      <w:r w:rsidRPr="00CF0C21">
        <w:t xml:space="preserve">Особенностями технологии </w:t>
      </w:r>
      <w:r w:rsidRPr="00CF0C21">
        <w:rPr>
          <w:lang w:val="en-US"/>
        </w:rPr>
        <w:t>FTTB</w:t>
      </w:r>
      <w:r w:rsidRPr="00CF0C21">
        <w:t xml:space="preserve"> являются:</w:t>
      </w:r>
    </w:p>
    <w:p w:rsidR="00CF0C21" w:rsidRPr="00CF0C21" w:rsidRDefault="00D859AC" w:rsidP="005D13FF">
      <w:pPr>
        <w:ind w:left="567" w:firstLine="567"/>
        <w:jc w:val="both"/>
      </w:pPr>
      <w:r>
        <w:t xml:space="preserve">- </w:t>
      </w:r>
      <w:r w:rsidR="00CF0C21" w:rsidRPr="00CF0C21">
        <w:t>Повышенная надежность. Как известно из практики, наибольшее число отказов приходится именно не на ВОЛС, а на коаксиальные сети. Ввиду наличия каскадно-включенного не более одного усилителя вероятность отказа является низкой;</w:t>
      </w:r>
    </w:p>
    <w:p w:rsidR="00CF0C21" w:rsidRPr="00CF0C21" w:rsidRDefault="00D859AC" w:rsidP="005D13FF">
      <w:pPr>
        <w:ind w:left="567" w:firstLine="567"/>
        <w:jc w:val="both"/>
      </w:pPr>
      <w:r>
        <w:t xml:space="preserve">- </w:t>
      </w:r>
      <w:r w:rsidR="00CF0C21" w:rsidRPr="00CF0C21">
        <w:t xml:space="preserve">Простота построения параллельных цифровых сетей является наиважнейшим достоинством </w:t>
      </w:r>
      <w:r w:rsidR="00CF0C21" w:rsidRPr="00CF0C21">
        <w:rPr>
          <w:lang w:val="en-US"/>
        </w:rPr>
        <w:t>FTTB</w:t>
      </w:r>
      <w:r w:rsidR="00CF0C21" w:rsidRPr="00CF0C21">
        <w:t xml:space="preserve"> технологии;</w:t>
      </w:r>
    </w:p>
    <w:p w:rsidR="00CF0C21" w:rsidRPr="00CF0C21" w:rsidRDefault="00D859AC" w:rsidP="005D13FF">
      <w:pPr>
        <w:ind w:left="567" w:firstLine="567"/>
        <w:jc w:val="both"/>
      </w:pPr>
      <w:r>
        <w:t xml:space="preserve">- </w:t>
      </w:r>
      <w:r w:rsidR="00CF0C21" w:rsidRPr="00CF0C21">
        <w:t>Снижение шумов ингрессии достигается за счет малого числа абонентов, подключаемых к одному оптическому узлу (ОУ);</w:t>
      </w:r>
    </w:p>
    <w:p w:rsidR="00CF0C21" w:rsidRPr="00CF0C21" w:rsidRDefault="00D859AC" w:rsidP="005D13FF">
      <w:pPr>
        <w:ind w:left="567" w:firstLine="567"/>
        <w:jc w:val="both"/>
      </w:pPr>
      <w:r>
        <w:t xml:space="preserve">- </w:t>
      </w:r>
      <w:r w:rsidR="00CF0C21" w:rsidRPr="00CF0C21">
        <w:t xml:space="preserve">Более высокие скорости цифровых потоков в реверсном направлении при неизменном числе частотных каналов обязаны исключительно числу </w:t>
      </w:r>
      <w:r w:rsidR="00CF0C21" w:rsidRPr="00CF0C21">
        <w:rPr>
          <w:lang w:val="en-US"/>
        </w:rPr>
        <w:t>upstream</w:t>
      </w:r>
      <w:r w:rsidR="00CF0C21" w:rsidRPr="00CF0C21">
        <w:t>-приемников (приемники реверсного направления), устанавливаемых в составе головной станции кабельных модемов (</w:t>
      </w:r>
      <w:r w:rsidR="00CF0C21" w:rsidRPr="00CF0C21">
        <w:rPr>
          <w:lang w:val="en-US"/>
        </w:rPr>
        <w:t>CMTS</w:t>
      </w:r>
      <w:r w:rsidR="00CF0C21" w:rsidRPr="00CF0C21">
        <w:t>);</w:t>
      </w:r>
    </w:p>
    <w:p w:rsidR="00CF0C21" w:rsidRPr="00CF0C21" w:rsidRDefault="00D859AC" w:rsidP="005D13FF">
      <w:pPr>
        <w:ind w:left="567" w:firstLine="567"/>
        <w:jc w:val="both"/>
      </w:pPr>
      <w:r>
        <w:t xml:space="preserve">- </w:t>
      </w:r>
      <w:r w:rsidR="00CF0C21" w:rsidRPr="00CF0C21">
        <w:t xml:space="preserve">Простота реализации новых цифровых технологий, накладываемых на уже существующие </w:t>
      </w:r>
      <w:r w:rsidR="00CF0C21" w:rsidRPr="00CF0C21">
        <w:rPr>
          <w:lang w:val="en-US"/>
        </w:rPr>
        <w:t>FTT</w:t>
      </w:r>
      <w:r w:rsidR="00CF0C21" w:rsidRPr="00CF0C21">
        <w:t>В сети;</w:t>
      </w:r>
    </w:p>
    <w:p w:rsidR="00CF0C21" w:rsidRPr="00CF0C21" w:rsidRDefault="00D859AC" w:rsidP="005D13FF">
      <w:pPr>
        <w:ind w:left="567" w:firstLine="567"/>
        <w:jc w:val="both"/>
      </w:pPr>
      <w:r>
        <w:t xml:space="preserve">- </w:t>
      </w:r>
      <w:r w:rsidR="00CF0C21" w:rsidRPr="00CF0C21">
        <w:t>Возможность использования экономичных ОУ достигается за счет того, что вслед за ОУ устанавливается мощный домовой усилитель. Следовательно, к выходному каскаду ОУ не предъявляется жестких требований по выходному уровню.</w:t>
      </w:r>
    </w:p>
    <w:p w:rsidR="00CF0C21" w:rsidRPr="00CF0C21" w:rsidRDefault="00D859AC" w:rsidP="005D13FF">
      <w:pPr>
        <w:ind w:left="567" w:firstLine="567"/>
        <w:jc w:val="both"/>
      </w:pPr>
      <w:r>
        <w:t xml:space="preserve">- </w:t>
      </w:r>
      <w:r w:rsidR="00CF0C21" w:rsidRPr="00CF0C21">
        <w:t>Работа при низких входных оптических мощностях достигается благодаря тому факту, что последующий домовой усилитель фактически не вносит вклада в снижение соотношения сигнал/шум из-за его высокого выходного уровня.</w:t>
      </w:r>
    </w:p>
    <w:p w:rsidR="00C57F9E" w:rsidRDefault="00C57F9E" w:rsidP="005D13FF">
      <w:pPr>
        <w:jc w:val="center"/>
        <w:rPr>
          <w:b/>
        </w:rPr>
      </w:pPr>
    </w:p>
    <w:p w:rsidR="00CF0C21" w:rsidRPr="003255BD" w:rsidRDefault="00690242" w:rsidP="005D13FF">
      <w:pPr>
        <w:jc w:val="center"/>
        <w:rPr>
          <w:b/>
        </w:rPr>
      </w:pPr>
      <w:r w:rsidRPr="00690242">
        <w:rPr>
          <w:b/>
        </w:rPr>
        <w:lastRenderedPageBreak/>
        <w:t>3.9.3</w:t>
      </w:r>
      <w:r w:rsidR="00CF0C21" w:rsidRPr="00690242">
        <w:rPr>
          <w:b/>
          <w:lang w:val="en-US"/>
        </w:rPr>
        <w:t>FTTH</w:t>
      </w:r>
    </w:p>
    <w:p w:rsidR="00902DED" w:rsidRPr="00690242" w:rsidRDefault="00902DED" w:rsidP="005D13FF">
      <w:pPr>
        <w:jc w:val="center"/>
        <w:rPr>
          <w:b/>
        </w:rPr>
      </w:pPr>
    </w:p>
    <w:p w:rsidR="00CF0C21" w:rsidRDefault="00CF0C21" w:rsidP="005D13FF">
      <w:pPr>
        <w:ind w:left="567" w:firstLine="567"/>
        <w:jc w:val="both"/>
      </w:pPr>
      <w:r w:rsidRPr="00CF0C21">
        <w:t xml:space="preserve">Под </w:t>
      </w:r>
      <w:r w:rsidRPr="00CF0C21">
        <w:rPr>
          <w:lang w:val="en-US"/>
        </w:rPr>
        <w:t>FTTH</w:t>
      </w:r>
      <w:r w:rsidRPr="00CF0C21">
        <w:t xml:space="preserve"> (оптика до дома) обычно понимается как технология, при которой оптический приемник устанавливается у конечного индивидуального абонента. Это может быть или отдельный дом коттеджного типа или квартира в многоэтажном доме. Применительно к России, под </w:t>
      </w:r>
      <w:r w:rsidRPr="00CF0C21">
        <w:rPr>
          <w:lang w:val="en-US"/>
        </w:rPr>
        <w:t>FTTH</w:t>
      </w:r>
      <w:r w:rsidRPr="00CF0C21">
        <w:t xml:space="preserve"> понимаются чисто волоконно-оптические линии связи (ВОЛС), выходы оптических узлов (ОУ) которых непосредственно (т.е. без дополнительных усилителей) связаны с абонентскими терминалами, например </w:t>
      </w:r>
      <w:r w:rsidRPr="00CF0C21">
        <w:rPr>
          <w:lang w:val="en-US"/>
        </w:rPr>
        <w:t>STB</w:t>
      </w:r>
      <w:r w:rsidRPr="00CF0C21">
        <w:t xml:space="preserve"> (</w:t>
      </w:r>
      <w:r w:rsidRPr="00CF0C21">
        <w:rPr>
          <w:lang w:val="en-US"/>
        </w:rPr>
        <w:t>Set</w:t>
      </w:r>
      <w:r w:rsidRPr="00CF0C21">
        <w:t>-</w:t>
      </w:r>
      <w:r w:rsidRPr="00CF0C21">
        <w:rPr>
          <w:lang w:val="en-US"/>
        </w:rPr>
        <w:t>Top</w:t>
      </w:r>
      <w:r w:rsidRPr="00CF0C21">
        <w:t>-</w:t>
      </w:r>
      <w:r w:rsidRPr="00CF0C21">
        <w:rPr>
          <w:lang w:val="en-US"/>
        </w:rPr>
        <w:t>Box</w:t>
      </w:r>
      <w:r w:rsidRPr="00CF0C21">
        <w:t xml:space="preserve">) или телевизором. Очевидно, что </w:t>
      </w:r>
      <w:r w:rsidRPr="00CF0C21">
        <w:rPr>
          <w:lang w:val="en-US"/>
        </w:rPr>
        <w:t>FTTH</w:t>
      </w:r>
      <w:r w:rsidRPr="00CF0C21">
        <w:t xml:space="preserve"> подразумевает под собой большее число ОУ в сравнении с архитектурой </w:t>
      </w:r>
      <w:r w:rsidRPr="00CF0C21">
        <w:rPr>
          <w:lang w:val="en-US"/>
        </w:rPr>
        <w:t>FTTB</w:t>
      </w:r>
      <w:r w:rsidRPr="00CF0C21">
        <w:t xml:space="preserve"> и, особенно, </w:t>
      </w:r>
      <w:r w:rsidRPr="00CF0C21">
        <w:rPr>
          <w:lang w:val="en-US"/>
        </w:rPr>
        <w:t>FTTC</w:t>
      </w:r>
      <w:r w:rsidRPr="00CF0C21">
        <w:t xml:space="preserve">. Существует два типа организации </w:t>
      </w:r>
      <w:r w:rsidRPr="00CF0C21">
        <w:rPr>
          <w:lang w:val="en-US"/>
        </w:rPr>
        <w:t>FTTH</w:t>
      </w:r>
      <w:r w:rsidRPr="00CF0C21">
        <w:t xml:space="preserve"> сетей: на базе </w:t>
      </w:r>
      <w:r w:rsidRPr="00CF0C21">
        <w:rPr>
          <w:lang w:val="en-US"/>
        </w:rPr>
        <w:t>Ethernet</w:t>
      </w:r>
      <w:r w:rsidRPr="00CF0C21">
        <w:t xml:space="preserve"> и на базе </w:t>
      </w:r>
      <w:r w:rsidRPr="00CF0C21">
        <w:rPr>
          <w:lang w:val="en-US"/>
        </w:rPr>
        <w:t>PON</w:t>
      </w:r>
      <w:r w:rsidRPr="00CF0C21">
        <w:t>. [13]</w:t>
      </w:r>
    </w:p>
    <w:p w:rsidR="00F96109" w:rsidRDefault="00F96109" w:rsidP="005D13FF">
      <w:pPr>
        <w:jc w:val="center"/>
        <w:rPr>
          <w:b/>
        </w:rPr>
      </w:pPr>
    </w:p>
    <w:p w:rsidR="00CF0C21" w:rsidRDefault="00CF0C21" w:rsidP="005D13FF">
      <w:pPr>
        <w:jc w:val="center"/>
        <w:rPr>
          <w:b/>
        </w:rPr>
      </w:pPr>
      <w:r w:rsidRPr="00C168FD">
        <w:rPr>
          <w:b/>
        </w:rPr>
        <w:t>3.</w:t>
      </w:r>
      <w:r w:rsidR="00C168FD" w:rsidRPr="00C168FD">
        <w:rPr>
          <w:b/>
        </w:rPr>
        <w:t>9.3.</w:t>
      </w:r>
      <w:r w:rsidRPr="00C168FD">
        <w:rPr>
          <w:b/>
        </w:rPr>
        <w:t xml:space="preserve">1 Решение на базе </w:t>
      </w:r>
      <w:r w:rsidRPr="00C168FD">
        <w:rPr>
          <w:b/>
          <w:lang w:val="en-US"/>
        </w:rPr>
        <w:t>Ethernet</w:t>
      </w:r>
    </w:p>
    <w:p w:rsidR="00C57F9E" w:rsidRPr="00C57F9E" w:rsidRDefault="00C57F9E" w:rsidP="005D13FF">
      <w:pPr>
        <w:jc w:val="center"/>
        <w:rPr>
          <w:b/>
        </w:rPr>
      </w:pPr>
    </w:p>
    <w:p w:rsidR="00CF0C21" w:rsidRPr="00CF0C21" w:rsidRDefault="00CF0C21" w:rsidP="005D13FF">
      <w:pPr>
        <w:ind w:left="567" w:firstLine="567"/>
        <w:jc w:val="both"/>
      </w:pPr>
      <w:r w:rsidRPr="00CF0C21">
        <w:t xml:space="preserve">В основе первых европейских проектов сетей </w:t>
      </w:r>
      <w:r w:rsidRPr="00CF0C21">
        <w:rPr>
          <w:lang w:val="en-US"/>
        </w:rPr>
        <w:t>EthernetFTTH</w:t>
      </w:r>
      <w:r w:rsidRPr="00CF0C21">
        <w:t xml:space="preserve"> лежала архитектура, при которой коммутаторы, расположенные на цокольных этажах многоквартирных домов, были объединены в кольцо по технологии </w:t>
      </w:r>
      <w:r w:rsidRPr="00CF0C21">
        <w:rPr>
          <w:lang w:val="en-US"/>
        </w:rPr>
        <w:t>GigabitEthernet</w:t>
      </w:r>
      <w:r w:rsidRPr="00CF0C21">
        <w:t xml:space="preserve">. </w:t>
      </w:r>
    </w:p>
    <w:p w:rsidR="00CF0C21" w:rsidRDefault="00CF0C21" w:rsidP="005D13FF">
      <w:pPr>
        <w:ind w:left="567" w:firstLine="567"/>
        <w:jc w:val="both"/>
      </w:pPr>
      <w:r w:rsidRPr="00CF0C21">
        <w:t xml:space="preserve">Эта структура обеспечивала прекрасную устойчивость к различного рода повреждениям кабеля и была весьма рентабельной, но к ее недостаткам можно было отнести разделение полосы пропускания внутри каждого кольцадоступа (1 Гбит/с), что давало в перспективе сравнительно небольшую пропускную способность, а также вызывало трудности масштабирования архитектуры. </w:t>
      </w:r>
    </w:p>
    <w:p w:rsidR="00C57F9E" w:rsidRPr="00CF0C21" w:rsidRDefault="00C57F9E" w:rsidP="005D13FF">
      <w:pPr>
        <w:ind w:left="567" w:firstLine="567"/>
        <w:jc w:val="both"/>
      </w:pPr>
    </w:p>
    <w:p w:rsidR="00CF0C21" w:rsidRPr="003255BD" w:rsidRDefault="00CF0C21" w:rsidP="005D13FF">
      <w:pPr>
        <w:jc w:val="center"/>
        <w:rPr>
          <w:b/>
        </w:rPr>
      </w:pPr>
      <w:r w:rsidRPr="00C168FD">
        <w:rPr>
          <w:b/>
        </w:rPr>
        <w:t>3</w:t>
      </w:r>
      <w:r w:rsidR="00C168FD" w:rsidRPr="00C168FD">
        <w:rPr>
          <w:b/>
        </w:rPr>
        <w:t>.9.3</w:t>
      </w:r>
      <w:r w:rsidRPr="00C168FD">
        <w:rPr>
          <w:b/>
        </w:rPr>
        <w:t>.2 Решение</w:t>
      </w:r>
      <w:r w:rsidRPr="006E1F03">
        <w:rPr>
          <w:b/>
        </w:rPr>
        <w:t xml:space="preserve"> на базе </w:t>
      </w:r>
      <w:r w:rsidRPr="006E1F03">
        <w:rPr>
          <w:b/>
          <w:lang w:val="en-US"/>
        </w:rPr>
        <w:t>PON</w:t>
      </w:r>
    </w:p>
    <w:p w:rsidR="00902DED" w:rsidRPr="00CF0C21" w:rsidRDefault="00902DED" w:rsidP="005D13FF">
      <w:pPr>
        <w:jc w:val="center"/>
      </w:pPr>
    </w:p>
    <w:p w:rsidR="00CF0C21" w:rsidRPr="00CF0C21" w:rsidRDefault="00CF0C21" w:rsidP="005D13FF">
      <w:pPr>
        <w:ind w:left="567" w:firstLine="567"/>
        <w:jc w:val="both"/>
      </w:pPr>
      <w:r w:rsidRPr="00CF0C21">
        <w:t xml:space="preserve"> При использовании решения на базе </w:t>
      </w:r>
      <w:r w:rsidRPr="00CF0C21">
        <w:rPr>
          <w:lang w:val="en-US"/>
        </w:rPr>
        <w:t>PON</w:t>
      </w:r>
      <w:r w:rsidRPr="00CF0C21">
        <w:t xml:space="preserve"> - пассивной оптической сети - для развертывания сети </w:t>
      </w:r>
      <w:r w:rsidRPr="00CF0C21">
        <w:rPr>
          <w:lang w:val="en-US"/>
        </w:rPr>
        <w:t>FTTH</w:t>
      </w:r>
      <w:r w:rsidRPr="00CF0C21">
        <w:t xml:space="preserve"> оптоволоконная линия распределяется по абонентам с помощью пассивных оптических разветвителей (сплиттеров) с коэффициентом деления от 1:2 до 1:128</w:t>
      </w:r>
    </w:p>
    <w:p w:rsidR="00CF0C21" w:rsidRPr="00CF0C21" w:rsidRDefault="00CF0C21" w:rsidP="005D13FF">
      <w:pPr>
        <w:ind w:left="567" w:firstLine="567"/>
        <w:jc w:val="both"/>
      </w:pPr>
      <w:r w:rsidRPr="00CF0C21">
        <w:t xml:space="preserve">Технология </w:t>
      </w:r>
      <w:r w:rsidRPr="00CF0C21">
        <w:rPr>
          <w:lang w:val="en-US"/>
        </w:rPr>
        <w:t>FTTH</w:t>
      </w:r>
      <w:r w:rsidRPr="00CF0C21">
        <w:t xml:space="preserve"> обладает следующими отличительными особенностями:</w:t>
      </w:r>
    </w:p>
    <w:p w:rsidR="00CF0C21" w:rsidRPr="00CF0C21" w:rsidRDefault="00CF0C21" w:rsidP="005D13FF">
      <w:pPr>
        <w:ind w:left="567" w:firstLine="567"/>
        <w:jc w:val="both"/>
      </w:pPr>
      <w:r w:rsidRPr="00CF0C21">
        <w:t>-</w:t>
      </w:r>
      <w:r w:rsidRPr="00CF0C21">
        <w:tab/>
        <w:t>Более высокая надежность. Действительно, все мультисервисные сети передачи данных и телевидения (МСС) построенные только с использованием оптических активных компонентов, как правило, обладают очень высокой надежностью;</w:t>
      </w:r>
    </w:p>
    <w:p w:rsidR="00CF0C21" w:rsidRPr="00CF0C21" w:rsidRDefault="00CF0C21" w:rsidP="005D13FF">
      <w:pPr>
        <w:ind w:left="567" w:firstLine="567"/>
        <w:jc w:val="both"/>
      </w:pPr>
      <w:r w:rsidRPr="00CF0C21">
        <w:t>-</w:t>
      </w:r>
      <w:r w:rsidRPr="00CF0C21">
        <w:tab/>
        <w:t>Простота переконфигурации сети за счет установки в основных узлах распределения оптических кроссовых шкафов. Перекоммутация осуществляется за счет простейшей переустановки патчкордов по соответствующим направлениям;</w:t>
      </w:r>
    </w:p>
    <w:p w:rsidR="00CF0C21" w:rsidRPr="00CF0C21" w:rsidRDefault="00CF0C21" w:rsidP="005D13FF">
      <w:pPr>
        <w:ind w:left="567" w:firstLine="567"/>
        <w:jc w:val="both"/>
      </w:pPr>
      <w:r w:rsidRPr="00CF0C21">
        <w:lastRenderedPageBreak/>
        <w:t>-</w:t>
      </w:r>
      <w:r w:rsidRPr="00CF0C21">
        <w:tab/>
        <w:t>Простота построения параллельных сетей является одним из важнейших достоинств. Ведь ВОЛС представляет собой идеальную многоканальную (на физическом уровне) транспортную сеть с широк</w:t>
      </w:r>
      <w:r w:rsidR="00902DED">
        <w:t>ой</w:t>
      </w:r>
      <w:r w:rsidRPr="00CF0C21">
        <w:t xml:space="preserve"> полос</w:t>
      </w:r>
      <w:r w:rsidR="00902DED">
        <w:t>ой</w:t>
      </w:r>
      <w:r w:rsidRPr="00CF0C21">
        <w:t xml:space="preserve"> пропускания, помехозащищенность</w:t>
      </w:r>
      <w:r w:rsidR="00902DED">
        <w:t>ю</w:t>
      </w:r>
      <w:r w:rsidRPr="00CF0C21">
        <w:t xml:space="preserve"> от всех видов электромагнитных наводок, малы</w:t>
      </w:r>
      <w:r w:rsidR="00902DED">
        <w:t>ми</w:t>
      </w:r>
      <w:r w:rsidRPr="00CF0C21">
        <w:t xml:space="preserve"> погонны</w:t>
      </w:r>
      <w:r w:rsidR="00902DED">
        <w:t>ми</w:t>
      </w:r>
      <w:r w:rsidRPr="00CF0C21">
        <w:t xml:space="preserve"> потер</w:t>
      </w:r>
      <w:r w:rsidR="00902DED">
        <w:t>ями</w:t>
      </w:r>
      <w:r w:rsidRPr="00CF0C21">
        <w:t>, низк</w:t>
      </w:r>
      <w:r w:rsidR="00902DED">
        <w:t>ой</w:t>
      </w:r>
      <w:r w:rsidRPr="00CF0C21">
        <w:t xml:space="preserve"> чувствительность</w:t>
      </w:r>
      <w:r w:rsidR="00902DED">
        <w:t>ю</w:t>
      </w:r>
      <w:r w:rsidRPr="00CF0C21">
        <w:t xml:space="preserve"> к температурным воздействиям, высок</w:t>
      </w:r>
      <w:r w:rsidR="00902DED">
        <w:t>ой</w:t>
      </w:r>
      <w:r w:rsidRPr="00CF0C21">
        <w:t xml:space="preserve"> защит</w:t>
      </w:r>
      <w:r w:rsidR="00902DED">
        <w:t>ой</w:t>
      </w:r>
      <w:r w:rsidRPr="00CF0C21">
        <w:t xml:space="preserve"> от несанкционированного подключения. </w:t>
      </w:r>
      <w:r w:rsidR="00902DED">
        <w:t>Ч</w:t>
      </w:r>
      <w:r w:rsidRPr="00CF0C21">
        <w:t xml:space="preserve">асто в таких сетях услуги передачи данных (включая доступ в </w:t>
      </w:r>
      <w:r w:rsidRPr="00CF0C21">
        <w:rPr>
          <w:lang w:val="en-US"/>
        </w:rPr>
        <w:t>Internet</w:t>
      </w:r>
      <w:r w:rsidRPr="00CF0C21">
        <w:t xml:space="preserve">) реализуются с использованием </w:t>
      </w:r>
      <w:r w:rsidRPr="00CF0C21">
        <w:rPr>
          <w:lang w:val="en-US"/>
        </w:rPr>
        <w:t>Ethernet</w:t>
      </w:r>
      <w:r w:rsidRPr="00CF0C21">
        <w:t>-технологии, как наиболее универсальной и скоростной;</w:t>
      </w:r>
    </w:p>
    <w:p w:rsidR="00CF0C21" w:rsidRPr="00CF0C21" w:rsidRDefault="00CF0C21" w:rsidP="005D13FF">
      <w:pPr>
        <w:ind w:left="567" w:firstLine="567"/>
        <w:jc w:val="both"/>
      </w:pPr>
      <w:r w:rsidRPr="00CF0C21">
        <w:t>-</w:t>
      </w:r>
      <w:r w:rsidRPr="00CF0C21">
        <w:tab/>
        <w:t xml:space="preserve">Возможность отказа от реверсного канала в традиционных </w:t>
      </w:r>
      <w:r w:rsidRPr="00CF0C21">
        <w:rPr>
          <w:lang w:val="en-US"/>
        </w:rPr>
        <w:t>HFC</w:t>
      </w:r>
      <w:r w:rsidRPr="00CF0C21">
        <w:t xml:space="preserve"> сетях. Такая возможность появляется при наличии параллельных </w:t>
      </w:r>
      <w:r w:rsidRPr="00CF0C21">
        <w:rPr>
          <w:lang w:val="en-US"/>
        </w:rPr>
        <w:t>Ethernet</w:t>
      </w:r>
      <w:r w:rsidRPr="00CF0C21">
        <w:t>-сетей, которые изначально являются двунаправленными;</w:t>
      </w:r>
    </w:p>
    <w:p w:rsidR="00CF0C21" w:rsidRPr="00CF0C21" w:rsidRDefault="00CF0C21" w:rsidP="005D13FF">
      <w:pPr>
        <w:ind w:left="567" w:firstLine="567"/>
        <w:jc w:val="both"/>
      </w:pPr>
      <w:r w:rsidRPr="00CF0C21">
        <w:t>-</w:t>
      </w:r>
      <w:r w:rsidRPr="00CF0C21">
        <w:tab/>
        <w:t>Значительное снижение шумов ингрессии в реверсном канале при условии достаточности приемников реверсного направления (</w:t>
      </w:r>
      <w:r w:rsidRPr="00CF0C21">
        <w:rPr>
          <w:lang w:val="en-US"/>
        </w:rPr>
        <w:t>Upstream</w:t>
      </w:r>
      <w:r w:rsidRPr="00CF0C21">
        <w:t>);</w:t>
      </w:r>
    </w:p>
    <w:p w:rsidR="00CF0C21" w:rsidRPr="00CF0C21" w:rsidRDefault="00CF0C21" w:rsidP="005D13FF">
      <w:pPr>
        <w:ind w:left="567" w:firstLine="567"/>
        <w:jc w:val="both"/>
      </w:pPr>
      <w:r w:rsidRPr="00CF0C21">
        <w:t>-</w:t>
      </w:r>
      <w:r w:rsidRPr="00CF0C21">
        <w:tab/>
        <w:t xml:space="preserve">Более высокие скорости цифровых потоков в реверсном направлении при неизменном числе частотных каналов обязаны исключительно числу </w:t>
      </w:r>
      <w:r w:rsidRPr="00CF0C21">
        <w:rPr>
          <w:lang w:val="en-US"/>
        </w:rPr>
        <w:t>upstream</w:t>
      </w:r>
      <w:r w:rsidRPr="00CF0C21">
        <w:t>-приемников, устанавливаемых в составе головной станции кабельных модемов (</w:t>
      </w:r>
      <w:r w:rsidRPr="00CF0C21">
        <w:rPr>
          <w:lang w:val="en-US"/>
        </w:rPr>
        <w:t>CMTS</w:t>
      </w:r>
      <w:r w:rsidRPr="00CF0C21">
        <w:t>);</w:t>
      </w:r>
    </w:p>
    <w:p w:rsidR="00CF0C21" w:rsidRDefault="00CF0C21" w:rsidP="005D13FF">
      <w:pPr>
        <w:ind w:left="567" w:firstLine="567"/>
        <w:jc w:val="both"/>
      </w:pPr>
      <w:r w:rsidRPr="00CF0C21">
        <w:t>-</w:t>
      </w:r>
      <w:r w:rsidRPr="00CF0C21">
        <w:tab/>
        <w:t xml:space="preserve">Простота реализации новых цифровых технологий, накладываемых на уже существующие </w:t>
      </w:r>
      <w:r w:rsidRPr="00CF0C21">
        <w:rPr>
          <w:lang w:val="en-US"/>
        </w:rPr>
        <w:t>FTTH</w:t>
      </w:r>
      <w:r w:rsidRPr="00CF0C21">
        <w:t xml:space="preserve"> сети. [12]</w:t>
      </w:r>
    </w:p>
    <w:p w:rsidR="00C168FD" w:rsidRPr="00CF0C21" w:rsidRDefault="00C168FD" w:rsidP="005D13FF">
      <w:pPr>
        <w:ind w:left="567" w:firstLine="567"/>
        <w:jc w:val="both"/>
      </w:pPr>
    </w:p>
    <w:p w:rsidR="00CF0C21" w:rsidRDefault="00C168FD" w:rsidP="005D13FF">
      <w:pPr>
        <w:jc w:val="center"/>
        <w:rPr>
          <w:b/>
        </w:rPr>
      </w:pPr>
      <w:r w:rsidRPr="00C168FD">
        <w:rPr>
          <w:b/>
        </w:rPr>
        <w:t>3.10</w:t>
      </w:r>
      <w:r w:rsidR="00CF0C21" w:rsidRPr="00C168FD">
        <w:rPr>
          <w:b/>
        </w:rPr>
        <w:t xml:space="preserve"> Преимущества</w:t>
      </w:r>
      <w:r w:rsidR="00CF0C21" w:rsidRPr="006E1F03">
        <w:rPr>
          <w:b/>
          <w:lang w:val="en-US"/>
        </w:rPr>
        <w:t>PON</w:t>
      </w:r>
      <w:r w:rsidR="00CF0C21" w:rsidRPr="006E1F03">
        <w:rPr>
          <w:b/>
        </w:rPr>
        <w:t xml:space="preserve"> перед другими технологиями</w:t>
      </w:r>
    </w:p>
    <w:p w:rsidR="00C168FD" w:rsidRPr="00CF0C21" w:rsidRDefault="00C168FD" w:rsidP="005D13FF">
      <w:pPr>
        <w:jc w:val="center"/>
      </w:pPr>
    </w:p>
    <w:p w:rsidR="00CF0C21" w:rsidRPr="00CF0C21" w:rsidRDefault="00CF0C21" w:rsidP="005D13FF">
      <w:pPr>
        <w:ind w:left="567" w:firstLine="567"/>
        <w:jc w:val="both"/>
      </w:pPr>
      <w:r w:rsidRPr="00CF0C21">
        <w:t>А). Минимизация активного сетевого оборудования</w:t>
      </w:r>
    </w:p>
    <w:p w:rsidR="00CF0C21" w:rsidRPr="00CF0C21" w:rsidRDefault="00CF0C21" w:rsidP="005D13FF">
      <w:pPr>
        <w:ind w:left="567" w:firstLine="567"/>
        <w:jc w:val="both"/>
      </w:pPr>
      <w:r w:rsidRPr="00CF0C21">
        <w:tab/>
        <w:t>Одним из недостатков</w:t>
      </w:r>
      <w:r>
        <w:t>,</w:t>
      </w:r>
      <w:r w:rsidRPr="00CF0C21">
        <w:t xml:space="preserve"> получивших на сегодняшний день широкое распространения сетей </w:t>
      </w:r>
      <w:r w:rsidRPr="00CF0C21">
        <w:rPr>
          <w:lang w:val="en-US"/>
        </w:rPr>
        <w:t>Ethernet</w:t>
      </w:r>
      <w:r w:rsidRPr="00CF0C21">
        <w:t>-</w:t>
      </w:r>
      <w:r w:rsidRPr="00CF0C21">
        <w:rPr>
          <w:lang w:val="en-US"/>
        </w:rPr>
        <w:t>line</w:t>
      </w:r>
      <w:r>
        <w:t>,</w:t>
      </w:r>
      <w:r w:rsidRPr="00CF0C21">
        <w:t xml:space="preserve"> является требование большого количества активного сетевого оборудования (каждый жилой дом/подъезд), что несомненно увеличивает стоимость строительства и обслуживания сети. В сетях технологии </w:t>
      </w:r>
      <w:r w:rsidRPr="00CF0C21">
        <w:rPr>
          <w:lang w:val="en-US"/>
        </w:rPr>
        <w:t>PON</w:t>
      </w:r>
      <w:r w:rsidRPr="00CF0C21">
        <w:t xml:space="preserve"> количество оборудования ограничено несколькими пассивными разветвителями на дом.</w:t>
      </w:r>
    </w:p>
    <w:p w:rsidR="00CF0C21" w:rsidRPr="00CF0C21" w:rsidRDefault="00CF0C21" w:rsidP="005D13FF">
      <w:pPr>
        <w:ind w:left="567" w:firstLine="567"/>
        <w:jc w:val="both"/>
      </w:pPr>
      <w:r w:rsidRPr="00CF0C21">
        <w:t>Б). Высокая скорость связи «абонент-сеть»</w:t>
      </w:r>
    </w:p>
    <w:p w:rsidR="00CF0C21" w:rsidRPr="00CF0C21" w:rsidRDefault="00CF0C21" w:rsidP="005D13FF">
      <w:pPr>
        <w:ind w:left="567" w:firstLine="567"/>
        <w:jc w:val="both"/>
      </w:pPr>
      <w:r w:rsidRPr="00CF0C21">
        <w:t xml:space="preserve">На сегодняшний день скорость в ветке </w:t>
      </w:r>
      <w:r w:rsidRPr="00CF0C21">
        <w:rPr>
          <w:lang w:val="en-US"/>
        </w:rPr>
        <w:t>PON</w:t>
      </w:r>
      <w:r w:rsidRPr="00CF0C21">
        <w:t xml:space="preserve"> между абонентом и центральным узлом может достигать до 2,5 Гбит/с (на приём) и 1 Гбит/с на передачу, что делает возможным не только качественное предоставление традиционных услуг (интернет, телефония) но и требовательных к полосе пропускания услуг (большое количество ТВ-каналов в формате </w:t>
      </w:r>
      <w:r w:rsidRPr="00CF0C21">
        <w:rPr>
          <w:lang w:val="en-US"/>
        </w:rPr>
        <w:t>HDTV</w:t>
      </w:r>
      <w:r w:rsidRPr="00CF0C21">
        <w:t xml:space="preserve">, видео по запросу, видеотелефония и прочее). Скорость передачи сетей </w:t>
      </w:r>
      <w:r w:rsidRPr="00CF0C21">
        <w:rPr>
          <w:lang w:val="en-US"/>
        </w:rPr>
        <w:t>xDSL</w:t>
      </w:r>
      <w:r w:rsidRPr="00CF0C21">
        <w:t xml:space="preserve"> и новейших беспроводных стандартов (</w:t>
      </w:r>
      <w:r w:rsidRPr="00CF0C21">
        <w:rPr>
          <w:lang w:val="en-US"/>
        </w:rPr>
        <w:t>Wi</w:t>
      </w:r>
      <w:r w:rsidRPr="00CF0C21">
        <w:t>-</w:t>
      </w:r>
      <w:r w:rsidRPr="00CF0C21">
        <w:rPr>
          <w:lang w:val="en-US"/>
        </w:rPr>
        <w:t>Max</w:t>
      </w:r>
      <w:r w:rsidRPr="00CF0C21">
        <w:t>, 3</w:t>
      </w:r>
      <w:r w:rsidRPr="00CF0C21">
        <w:rPr>
          <w:lang w:val="en-US"/>
        </w:rPr>
        <w:t>G</w:t>
      </w:r>
      <w:r w:rsidRPr="00CF0C21">
        <w:t>) не способн</w:t>
      </w:r>
      <w:r w:rsidR="009E6BAF">
        <w:t>ы</w:t>
      </w:r>
      <w:r w:rsidRPr="00CF0C21">
        <w:t xml:space="preserve"> обеспечить абонентов качественными услугами ТВ в формате </w:t>
      </w:r>
      <w:r w:rsidRPr="00CF0C21">
        <w:rPr>
          <w:lang w:val="en-US"/>
        </w:rPr>
        <w:t>HDTV</w:t>
      </w:r>
      <w:r w:rsidRPr="00CF0C21">
        <w:t>.</w:t>
      </w:r>
    </w:p>
    <w:p w:rsidR="00CF0C21" w:rsidRPr="00CF0C21" w:rsidRDefault="00CF0C21" w:rsidP="005D13FF">
      <w:pPr>
        <w:ind w:left="567" w:firstLine="567"/>
        <w:jc w:val="both"/>
      </w:pPr>
      <w:r w:rsidRPr="00CF0C21">
        <w:t>В). Большая зона обслуживания центральной станции</w:t>
      </w:r>
    </w:p>
    <w:p w:rsidR="00CF0C21" w:rsidRPr="00CF0C21" w:rsidRDefault="00CF0C21" w:rsidP="005D13FF">
      <w:pPr>
        <w:ind w:left="567" w:firstLine="567"/>
        <w:jc w:val="both"/>
      </w:pPr>
      <w:r w:rsidRPr="00CF0C21">
        <w:t xml:space="preserve">Гарантированная зона обслуживания с неизменной скоростью узла </w:t>
      </w:r>
      <w:r w:rsidRPr="00CF0C21">
        <w:rPr>
          <w:lang w:val="en-US"/>
        </w:rPr>
        <w:t>PON</w:t>
      </w:r>
      <w:r w:rsidRPr="00CF0C21">
        <w:t xml:space="preserve"> (</w:t>
      </w:r>
      <w:r w:rsidRPr="00CF0C21">
        <w:rPr>
          <w:lang w:val="en-US"/>
        </w:rPr>
        <w:t>OLT</w:t>
      </w:r>
      <w:r w:rsidRPr="00CF0C21">
        <w:t xml:space="preserve">) достигает 20 км (до </w:t>
      </w:r>
      <w:r w:rsidR="009E6BAF">
        <w:t>64</w:t>
      </w:r>
      <w:r w:rsidRPr="00CF0C21">
        <w:t xml:space="preserve"> абонентов на </w:t>
      </w:r>
      <w:r w:rsidRPr="00CF0C21">
        <w:rPr>
          <w:lang w:val="en-US"/>
        </w:rPr>
        <w:t>PON</w:t>
      </w:r>
      <w:r w:rsidRPr="00CF0C21">
        <w:t xml:space="preserve">-ветку)/10 км (до </w:t>
      </w:r>
      <w:r w:rsidR="009E6BAF">
        <w:t>128</w:t>
      </w:r>
      <w:r w:rsidRPr="00CF0C21">
        <w:t xml:space="preserve"> абонентов на </w:t>
      </w:r>
      <w:r w:rsidRPr="00CF0C21">
        <w:rPr>
          <w:lang w:val="en-US"/>
        </w:rPr>
        <w:t>PON</w:t>
      </w:r>
      <w:r w:rsidRPr="00CF0C21">
        <w:t>-ветку), тогда как другие технологии доступа (</w:t>
      </w:r>
      <w:r w:rsidRPr="00CF0C21">
        <w:rPr>
          <w:lang w:val="en-US"/>
        </w:rPr>
        <w:t>xDSL</w:t>
      </w:r>
      <w:r w:rsidRPr="00CF0C21">
        <w:t>, беспроводные) имеют куда меньшую зону охвата, при этом по мере удале</w:t>
      </w:r>
      <w:r w:rsidRPr="00CF0C21">
        <w:lastRenderedPageBreak/>
        <w:t>ния от центрального узла/БС неизменность скорости не гарантируется (как правило, скорость обслуживания падает)</w:t>
      </w:r>
    </w:p>
    <w:p w:rsidR="00CF0C21" w:rsidRPr="00CF0C21" w:rsidRDefault="00CF0C21" w:rsidP="005D13FF">
      <w:pPr>
        <w:ind w:left="567" w:firstLine="567"/>
        <w:jc w:val="both"/>
      </w:pPr>
      <w:r w:rsidRPr="00CF0C21">
        <w:t>Г). Экономия оптоволоконного кабеля</w:t>
      </w:r>
    </w:p>
    <w:p w:rsidR="00CF0C21" w:rsidRPr="00CF0C21" w:rsidRDefault="00CF0C21" w:rsidP="005D13FF">
      <w:pPr>
        <w:ind w:left="567" w:firstLine="567"/>
        <w:jc w:val="both"/>
      </w:pPr>
      <w:r w:rsidRPr="00CF0C21">
        <w:t xml:space="preserve">Наиболее существенным аспектом развертывания сетей </w:t>
      </w:r>
      <w:r w:rsidRPr="00CF0C21">
        <w:rPr>
          <w:lang w:val="en-US"/>
        </w:rPr>
        <w:t>FTTH</w:t>
      </w:r>
      <w:r w:rsidRPr="00CF0C21">
        <w:t xml:space="preserve"> на базе </w:t>
      </w:r>
      <w:r w:rsidRPr="00CF0C21">
        <w:rPr>
          <w:lang w:val="en-US"/>
        </w:rPr>
        <w:t>PON</w:t>
      </w:r>
      <w:r w:rsidRPr="00CF0C21">
        <w:t xml:space="preserve"> является экономия оптоволоконных линий на участке от оптических разветвителей до центральной АТС или точки присутствия.</w:t>
      </w:r>
    </w:p>
    <w:p w:rsidR="00CF0C21" w:rsidRPr="00CF0C21" w:rsidRDefault="00CF0C21" w:rsidP="005D13FF">
      <w:pPr>
        <w:ind w:left="567" w:firstLine="567"/>
        <w:jc w:val="both"/>
      </w:pPr>
      <w:r w:rsidRPr="00CF0C21">
        <w:t>Д). Экономия портов на центральной АТС</w:t>
      </w:r>
    </w:p>
    <w:p w:rsidR="00CF0C21" w:rsidRPr="00CF0C21" w:rsidRDefault="00CF0C21" w:rsidP="005D13FF">
      <w:pPr>
        <w:ind w:left="567" w:firstLine="567"/>
        <w:jc w:val="both"/>
      </w:pPr>
      <w:r w:rsidRPr="00CF0C21">
        <w:t xml:space="preserve">Порты </w:t>
      </w:r>
      <w:r w:rsidRPr="00CF0C21">
        <w:rPr>
          <w:lang w:val="en-US"/>
        </w:rPr>
        <w:t>OLT</w:t>
      </w:r>
      <w:r w:rsidRPr="00CF0C21">
        <w:t xml:space="preserve"> совместно используются большим количеством абонентов. Экономия тем больше, чем больше процент подписки абонентов на сервисы, но при малом количестве абонентов объем оборудования </w:t>
      </w:r>
      <w:r w:rsidRPr="00CF0C21">
        <w:rPr>
          <w:lang w:val="en-US"/>
        </w:rPr>
        <w:t>OLT</w:t>
      </w:r>
      <w:r w:rsidRPr="00CF0C21">
        <w:t xml:space="preserve"> остается неизменным.</w:t>
      </w:r>
    </w:p>
    <w:p w:rsidR="00CF0C21" w:rsidRPr="00EF4443" w:rsidRDefault="00CF0C21" w:rsidP="005D13FF">
      <w:pPr>
        <w:ind w:left="567" w:firstLine="567"/>
        <w:jc w:val="both"/>
      </w:pPr>
      <w:r w:rsidRPr="00EF4443">
        <w:t xml:space="preserve">Е). Поддержка </w:t>
      </w:r>
      <w:r w:rsidRPr="00CF0C21">
        <w:rPr>
          <w:lang w:val="en-US"/>
        </w:rPr>
        <w:t>TDM</w:t>
      </w:r>
    </w:p>
    <w:p w:rsidR="00CF0C21" w:rsidRPr="00EF4443" w:rsidRDefault="00CF0C21" w:rsidP="005D13FF">
      <w:pPr>
        <w:ind w:left="567" w:firstLine="567"/>
        <w:jc w:val="both"/>
      </w:pPr>
      <w:r w:rsidRPr="00CF0C21">
        <w:t xml:space="preserve">Системы </w:t>
      </w:r>
      <w:r w:rsidRPr="00CF0C21">
        <w:rPr>
          <w:lang w:val="en-US"/>
        </w:rPr>
        <w:t>GPON</w:t>
      </w:r>
      <w:r w:rsidRPr="00CF0C21">
        <w:t xml:space="preserve"> синхронны, и более того, неизменная 125-микросекундная длительность </w:t>
      </w:r>
      <w:r w:rsidRPr="00CF0C21">
        <w:rPr>
          <w:lang w:val="en-US"/>
        </w:rPr>
        <w:t>GTC</w:t>
      </w:r>
      <w:r w:rsidRPr="00CF0C21">
        <w:t xml:space="preserve">-кадра совпадает с длиной стандартного кадра </w:t>
      </w:r>
      <w:r w:rsidRPr="00CF0C21">
        <w:rPr>
          <w:lang w:val="en-US"/>
        </w:rPr>
        <w:t>SONET</w:t>
      </w:r>
      <w:r w:rsidRPr="00CF0C21">
        <w:t xml:space="preserve">, что упрощает предоставление традиционных </w:t>
      </w:r>
      <w:r w:rsidRPr="00CF0C21">
        <w:rPr>
          <w:lang w:val="en-US"/>
        </w:rPr>
        <w:t>TDM</w:t>
      </w:r>
      <w:r w:rsidRPr="00CF0C21">
        <w:t xml:space="preserve">-услуг (например, сдачи в аренду виртуальной линии). Чтобы избавиться от ненужных блокировок и задержек при передаче </w:t>
      </w:r>
      <w:r w:rsidRPr="00CF0C21">
        <w:rPr>
          <w:lang w:val="en-US"/>
        </w:rPr>
        <w:t>TDM</w:t>
      </w:r>
      <w:r w:rsidRPr="00CF0C21">
        <w:t xml:space="preserve">-трафика в </w:t>
      </w:r>
      <w:r w:rsidRPr="00CF0C21">
        <w:rPr>
          <w:lang w:val="en-US"/>
        </w:rPr>
        <w:t>GPON</w:t>
      </w:r>
      <w:r w:rsidRPr="00CF0C21">
        <w:t>-системах используются разнообразные сетевые ресурсы: в восходящем потоке периодически планируется распределение полосы пропускания, а в нисходящем потоке во избежание «дрожания» (</w:t>
      </w:r>
      <w:r w:rsidRPr="00CF0C21">
        <w:rPr>
          <w:lang w:val="en-US"/>
        </w:rPr>
        <w:t>jitter</w:t>
      </w:r>
      <w:r w:rsidRPr="00CF0C21">
        <w:t xml:space="preserve">) передаются синхронизирующие импульсы. </w:t>
      </w:r>
      <w:r w:rsidRPr="00EF4443">
        <w:t>[7]</w:t>
      </w:r>
    </w:p>
    <w:p w:rsidR="00F96109" w:rsidRDefault="00F96109" w:rsidP="005D13FF">
      <w:pPr>
        <w:jc w:val="center"/>
        <w:rPr>
          <w:b/>
        </w:rPr>
      </w:pPr>
    </w:p>
    <w:p w:rsidR="00F71867" w:rsidRPr="00C57C05" w:rsidRDefault="00C168FD" w:rsidP="005D13FF">
      <w:pPr>
        <w:jc w:val="center"/>
        <w:rPr>
          <w:b/>
        </w:rPr>
      </w:pPr>
      <w:r w:rsidRPr="00C168FD">
        <w:rPr>
          <w:b/>
        </w:rPr>
        <w:t>3.11</w:t>
      </w:r>
      <w:r w:rsidR="00C57C05" w:rsidRPr="00C168FD">
        <w:rPr>
          <w:b/>
        </w:rPr>
        <w:t>Технология</w:t>
      </w:r>
      <w:r w:rsidR="00C57C05" w:rsidRPr="00C57C05">
        <w:rPr>
          <w:b/>
        </w:rPr>
        <w:t xml:space="preserve"> GPON</w:t>
      </w:r>
    </w:p>
    <w:p w:rsidR="00F71867" w:rsidRPr="00617C82" w:rsidRDefault="00F71867" w:rsidP="005D13FF">
      <w:pPr>
        <w:ind w:left="567" w:firstLine="567"/>
        <w:jc w:val="both"/>
      </w:pPr>
    </w:p>
    <w:p w:rsidR="00F71867" w:rsidRDefault="00F71867" w:rsidP="005D13FF">
      <w:pPr>
        <w:ind w:left="567" w:firstLine="567"/>
        <w:jc w:val="both"/>
      </w:pPr>
      <w:r w:rsidRPr="003B3687">
        <w:t xml:space="preserve">Технология GPON </w:t>
      </w:r>
      <w:r>
        <w:t>в настоящее время является</w:t>
      </w:r>
      <w:r w:rsidRPr="003B3687">
        <w:t xml:space="preserve"> сам</w:t>
      </w:r>
      <w:r>
        <w:t>ой</w:t>
      </w:r>
      <w:r w:rsidRPr="003B3687">
        <w:t xml:space="preserve"> современн</w:t>
      </w:r>
      <w:r>
        <w:t>ой</w:t>
      </w:r>
      <w:r w:rsidRPr="003B3687">
        <w:t xml:space="preserve"> технологи</w:t>
      </w:r>
      <w:r>
        <w:t>ей</w:t>
      </w:r>
      <w:r w:rsidRPr="003B3687">
        <w:t xml:space="preserve"> доступа к сети интернет, которую активно продвигают крупнейшие провайдеры России</w:t>
      </w:r>
      <w:r>
        <w:t xml:space="preserve">. </w:t>
      </w:r>
      <w:r w:rsidRPr="003B3687">
        <w:t xml:space="preserve">Технология GPON </w:t>
      </w:r>
      <w:r>
        <w:t>–</w:t>
      </w:r>
      <w:r w:rsidRPr="003B3687">
        <w:t>GigabitPassiveOpticalNetwork</w:t>
      </w:r>
      <w:r>
        <w:t>–</w:t>
      </w:r>
      <w:r w:rsidRPr="003B3687">
        <w:t xml:space="preserve"> это пассивная оптическая сеть, благодаря которой провайдер может поставлять </w:t>
      </w:r>
      <w:r>
        <w:t xml:space="preserve">абонентам </w:t>
      </w:r>
      <w:r w:rsidRPr="003B3687">
        <w:t xml:space="preserve">высокоскоростной доступ в Интернет со скоростью до 1 </w:t>
      </w:r>
      <w:r>
        <w:t>Гбит/с</w:t>
      </w:r>
      <w:r w:rsidRPr="003B3687">
        <w:t xml:space="preserve">. При этом к абоненту </w:t>
      </w:r>
      <w:r>
        <w:t xml:space="preserve">непосредственно </w:t>
      </w:r>
      <w:r w:rsidRPr="003B3687">
        <w:t xml:space="preserve">в квартиру или частный дом заводится оптоволоконный кабель, </w:t>
      </w:r>
      <w:r>
        <w:t>устанавливается</w:t>
      </w:r>
      <w:r w:rsidRPr="003B3687">
        <w:t xml:space="preserve"> оптическая розетка и подключается GPON-терминал. Благодаря </w:t>
      </w:r>
      <w:r>
        <w:t xml:space="preserve">высокой </w:t>
      </w:r>
      <w:r w:rsidRPr="003B3687">
        <w:t>пропускной способности канала, у провайдера есть возможность предоставить абоненту сразу все доступные услуги</w:t>
      </w:r>
      <w:r>
        <w:t>.</w:t>
      </w:r>
    </w:p>
    <w:p w:rsidR="00F71867" w:rsidRDefault="00F71867" w:rsidP="005D13FF">
      <w:pPr>
        <w:ind w:left="567" w:firstLine="567"/>
        <w:jc w:val="both"/>
      </w:pPr>
      <w:r>
        <w:t>К достоинствам</w:t>
      </w:r>
      <w:r w:rsidRPr="003B3687">
        <w:t xml:space="preserve"> технологии GPON можно отнести абсолютную независимость оптоволокна от электромагнитных помех. Благодаря </w:t>
      </w:r>
      <w:r>
        <w:t xml:space="preserve">этому длина оптической </w:t>
      </w:r>
      <w:r w:rsidRPr="003B3687">
        <w:t>лини</w:t>
      </w:r>
      <w:r>
        <w:t>и намного больше по сравнению с медными линиями и</w:t>
      </w:r>
      <w:r w:rsidRPr="003B3687">
        <w:t xml:space="preserve"> без </w:t>
      </w:r>
      <w:r>
        <w:t>ущерба</w:t>
      </w:r>
      <w:r w:rsidRPr="003B3687">
        <w:t xml:space="preserve"> для качества предоставляемых услуг. По той же причине нет проблем в часы </w:t>
      </w:r>
      <w:r>
        <w:t>наибольшей</w:t>
      </w:r>
      <w:r w:rsidRPr="003B3687">
        <w:t xml:space="preserve"> нагрузки </w:t>
      </w:r>
      <w:r>
        <w:t xml:space="preserve">(ЧНН) </w:t>
      </w:r>
      <w:r w:rsidRPr="003B3687">
        <w:t>со стороны линейно-кабельной сети</w:t>
      </w:r>
      <w:r>
        <w:t>.</w:t>
      </w:r>
      <w:r w:rsidRPr="003B3687">
        <w:t xml:space="preserve"> Оптическая технология гарантирует связь без помех и </w:t>
      </w:r>
      <w:r>
        <w:t xml:space="preserve">без </w:t>
      </w:r>
      <w:r w:rsidRPr="003B3687">
        <w:t xml:space="preserve">снижения скорости в </w:t>
      </w:r>
      <w:r>
        <w:t>ЧНН</w:t>
      </w:r>
      <w:r w:rsidRPr="003B3687">
        <w:t>,</w:t>
      </w:r>
      <w:r>
        <w:t xml:space="preserve"> а также</w:t>
      </w:r>
      <w:r w:rsidRPr="003B3687">
        <w:t xml:space="preserve"> без риска подключения к линии посторонних.</w:t>
      </w:r>
    </w:p>
    <w:p w:rsidR="00F71867" w:rsidRPr="00CA4B2E" w:rsidRDefault="00F71867" w:rsidP="005D13FF">
      <w:pPr>
        <w:pStyle w:val="af3"/>
        <w:spacing w:before="0" w:beforeAutospacing="0" w:after="0" w:afterAutospacing="0"/>
        <w:ind w:left="567" w:firstLine="567"/>
        <w:jc w:val="both"/>
        <w:rPr>
          <w:sz w:val="28"/>
          <w:szCs w:val="28"/>
        </w:rPr>
      </w:pPr>
      <w:r>
        <w:rPr>
          <w:sz w:val="28"/>
          <w:szCs w:val="28"/>
        </w:rPr>
        <w:t>Р</w:t>
      </w:r>
      <w:r w:rsidRPr="000D1B2E">
        <w:rPr>
          <w:sz w:val="28"/>
          <w:szCs w:val="28"/>
        </w:rPr>
        <w:t>азработка технологи</w:t>
      </w:r>
      <w:r>
        <w:rPr>
          <w:sz w:val="28"/>
          <w:szCs w:val="28"/>
        </w:rPr>
        <w:t>й пассивных оптических сетей</w:t>
      </w:r>
      <w:r w:rsidRPr="000D1B2E">
        <w:rPr>
          <w:sz w:val="28"/>
          <w:szCs w:val="28"/>
        </w:rPr>
        <w:t xml:space="preserve">  началась в 80-х годах </w:t>
      </w:r>
      <w:r>
        <w:rPr>
          <w:sz w:val="28"/>
          <w:szCs w:val="28"/>
        </w:rPr>
        <w:t xml:space="preserve">20-го </w:t>
      </w:r>
      <w:r w:rsidRPr="000D1B2E">
        <w:rPr>
          <w:sz w:val="28"/>
          <w:szCs w:val="28"/>
        </w:rPr>
        <w:t xml:space="preserve">века в лабораториях </w:t>
      </w:r>
      <w:r w:rsidRPr="000D1B2E">
        <w:rPr>
          <w:iCs/>
          <w:sz w:val="28"/>
          <w:szCs w:val="28"/>
        </w:rPr>
        <w:t>British Telecom</w:t>
      </w:r>
      <w:r w:rsidRPr="000D1B2E">
        <w:rPr>
          <w:sz w:val="28"/>
          <w:szCs w:val="28"/>
        </w:rPr>
        <w:t xml:space="preserve">. </w:t>
      </w:r>
      <w:r>
        <w:rPr>
          <w:sz w:val="28"/>
          <w:szCs w:val="28"/>
        </w:rPr>
        <w:t>В</w:t>
      </w:r>
      <w:r w:rsidRPr="000D1B2E">
        <w:rPr>
          <w:sz w:val="28"/>
          <w:szCs w:val="28"/>
        </w:rPr>
        <w:t xml:space="preserve"> 1987 г. в Великобрита</w:t>
      </w:r>
      <w:r w:rsidRPr="000D1B2E">
        <w:rPr>
          <w:sz w:val="28"/>
          <w:szCs w:val="28"/>
        </w:rPr>
        <w:lastRenderedPageBreak/>
        <w:t xml:space="preserve">нии были проведены тестовые испытания. </w:t>
      </w:r>
      <w:r w:rsidRPr="00CA4B2E">
        <w:rPr>
          <w:sz w:val="28"/>
          <w:szCs w:val="28"/>
        </w:rPr>
        <w:t xml:space="preserve">Первые шаги по стандартизации технологии PON были предприняты 1995 году, когда группа компаний (BritishTelecom, FranceTelecom, DeutscheTelecom, NTT, KPN, Telefoniсa и TelecomItalia) создала консорциум для того, чтобы претворить в жизнь технологии множественного абонентского доступа по одному волокну. Эта организация, поддерживаемая ITU-T, получила название FSAN (fullserviceaccessnetwork). Целью FSAN была разработка общих рекомендаций и требований к оборудованию PON для того, чтобы производители оборудования и операторы могли сосуществовать вместе на конкурентном рынке систем доступа PON. На сегодня FSAN насчитывает около 40 операторов и производителей и работает в тесном сотрудничестве с такими организациями по стандартизации как ITU-T, ETSI и ATM форум. Распределительная сеть доступа PON позволяет экономично обеспечить широкополосную передачу </w:t>
      </w:r>
      <w:hyperlink r:id="rId33" w:tooltip="Информация" w:history="1">
        <w:r w:rsidRPr="00CA4B2E">
          <w:rPr>
            <w:rStyle w:val="20"/>
            <w:rFonts w:ascii="Times New Roman" w:hAnsi="Times New Roman" w:cs="Times New Roman"/>
            <w:b w:val="0"/>
            <w:color w:val="auto"/>
            <w:sz w:val="28"/>
            <w:szCs w:val="28"/>
          </w:rPr>
          <w:t>информации</w:t>
        </w:r>
      </w:hyperlink>
      <w:r w:rsidRPr="00CA4B2E">
        <w:rPr>
          <w:sz w:val="28"/>
          <w:szCs w:val="28"/>
        </w:rPr>
        <w:t xml:space="preserve">. При этом архитектура PON обладает необходимой эффективностью наращивания узлов сети и пропускной способности в зависимости от настоящих и будущих потребностей абонентов. </w:t>
      </w:r>
    </w:p>
    <w:p w:rsidR="00F71867" w:rsidRPr="00F71867" w:rsidRDefault="00F71867" w:rsidP="005D13FF">
      <w:pPr>
        <w:pStyle w:val="af3"/>
        <w:spacing w:before="0" w:beforeAutospacing="0" w:after="0" w:afterAutospacing="0"/>
        <w:ind w:left="567" w:firstLine="567"/>
        <w:jc w:val="both"/>
        <w:rPr>
          <w:sz w:val="28"/>
          <w:szCs w:val="28"/>
        </w:rPr>
      </w:pPr>
      <w:r w:rsidRPr="00F71867">
        <w:rPr>
          <w:sz w:val="28"/>
          <w:szCs w:val="28"/>
        </w:rPr>
        <w:t>С 2008 г. наблюдается значительное снижение стоимости оборудования (50 %) и оптоволоконного кабеля (70 %) по сравнению с 2004 г. Это обусловило широкое внедрение технологий оптического широкополосного доступа во всех странах мира. За прошедшее время Международным союзом электросвязи (ITU-T) выпущено несколько стандартов передачи данных по оптоволокну. Общими для всех разновидностей технологий PON достоинствами являются возможности простого наращивания абонентской базы, её обслуживания и модернизации, а также низкие (по сравнению с «медными» технологиями) эксплуатационные затраты.</w:t>
      </w:r>
    </w:p>
    <w:p w:rsidR="00F71867" w:rsidRPr="00F71867" w:rsidRDefault="00F71867" w:rsidP="00C57F9E">
      <w:pPr>
        <w:pStyle w:val="af3"/>
        <w:spacing w:before="0" w:beforeAutospacing="0" w:after="0" w:afterAutospacing="0"/>
        <w:ind w:left="567" w:firstLine="567"/>
        <w:jc w:val="both"/>
        <w:rPr>
          <w:sz w:val="28"/>
          <w:szCs w:val="28"/>
        </w:rPr>
      </w:pPr>
      <w:r w:rsidRPr="00F71867">
        <w:rPr>
          <w:sz w:val="28"/>
          <w:szCs w:val="28"/>
        </w:rPr>
        <w:t xml:space="preserve">Количество технологий построения и функционирования оптических сетей ШПД на сегодняшний день достаточно велико: GPON, GЕPON, </w:t>
      </w:r>
      <w:r w:rsidRPr="00F71867">
        <w:rPr>
          <w:sz w:val="28"/>
          <w:szCs w:val="28"/>
          <w:lang w:val="en-US"/>
        </w:rPr>
        <w:t>Turbo</w:t>
      </w:r>
      <w:r w:rsidRPr="00F71867">
        <w:rPr>
          <w:sz w:val="28"/>
          <w:szCs w:val="28"/>
        </w:rPr>
        <w:t xml:space="preserve">-GЕPON и другие. В данном учебном пособии освещаются некоторые аспекты технологии GPON. В 2003 году приняты стандарты ITU-T G.984.хGPON Technology. Установлена скорость передачи информации 2488 Мбит/с для прямого потока и 1244 Мбит/с для обратного потока. Максимальное число абонентских окончаний на одно волокно 64 (128). Максимальная дальность связи – до 20 км(в ближайшие годы разработчики технологии GPON обещают увеличить максимальную длину магистрального оптоволокна до 60 км). Длины волн прямого/обратного потоков 1490нм/1310нм; для кабельного телевидения </w:t>
      </w:r>
      <w:r w:rsidRPr="00F71867">
        <w:rPr>
          <w:sz w:val="28"/>
          <w:szCs w:val="28"/>
          <w:lang w:val="en-US"/>
        </w:rPr>
        <w:t>CaTV</w:t>
      </w:r>
      <w:r w:rsidRPr="00F71867">
        <w:rPr>
          <w:sz w:val="28"/>
          <w:szCs w:val="28"/>
        </w:rPr>
        <w:t xml:space="preserve"> – 1550нм. Для предоставления услуг пользователям реализован множественный доступ с временным уплотнением.</w:t>
      </w:r>
    </w:p>
    <w:p w:rsidR="00F71867" w:rsidRPr="00F71867" w:rsidRDefault="00F71867" w:rsidP="00C57F9E">
      <w:pPr>
        <w:pStyle w:val="af3"/>
        <w:spacing w:before="0" w:beforeAutospacing="0" w:after="0" w:afterAutospacing="0"/>
        <w:ind w:left="567" w:firstLine="567"/>
        <w:jc w:val="both"/>
        <w:rPr>
          <w:sz w:val="28"/>
          <w:szCs w:val="28"/>
        </w:rPr>
      </w:pPr>
      <w:r w:rsidRPr="00F71867">
        <w:rPr>
          <w:sz w:val="28"/>
          <w:szCs w:val="28"/>
        </w:rPr>
        <w:t>Работа PON состоит в организации множественного доступа через одно оптоволокно посредством временного мультиплексирования (TimeDivisionMultiplexingAccess – TDMA) и частотного разделения трактов приёма и передачи (</w:t>
      </w:r>
      <w:r w:rsidRPr="00F71867">
        <w:rPr>
          <w:rStyle w:val="af5"/>
          <w:sz w:val="28"/>
          <w:szCs w:val="28"/>
        </w:rPr>
        <w:t>Wavelength-Division</w:t>
      </w:r>
      <w:r w:rsidRPr="00F71867">
        <w:rPr>
          <w:sz w:val="28"/>
          <w:szCs w:val="28"/>
        </w:rPr>
        <w:t> </w:t>
      </w:r>
      <w:r w:rsidRPr="00F71867">
        <w:rPr>
          <w:rStyle w:val="af5"/>
          <w:sz w:val="28"/>
          <w:szCs w:val="28"/>
        </w:rPr>
        <w:t xml:space="preserve">Multiplexing – </w:t>
      </w:r>
      <w:r w:rsidRPr="00F71867">
        <w:rPr>
          <w:sz w:val="28"/>
          <w:szCs w:val="28"/>
        </w:rPr>
        <w:t xml:space="preserve">WDM). Мультиплексоры WDM, работающие в составе OLT и ONT, разделяют прямой </w:t>
      </w:r>
      <w:r w:rsidRPr="00F71867">
        <w:rPr>
          <w:sz w:val="28"/>
          <w:szCs w:val="28"/>
        </w:rPr>
        <w:lastRenderedPageBreak/>
        <w:t>(входящий) и обратные (исходящие) сигналы, транслируемые на разных длинах волн.</w:t>
      </w:r>
    </w:p>
    <w:p w:rsidR="00F71867" w:rsidRPr="00F71867" w:rsidRDefault="00F71867" w:rsidP="00C57F9E">
      <w:pPr>
        <w:pStyle w:val="af3"/>
        <w:spacing w:before="0" w:beforeAutospacing="0" w:after="0" w:afterAutospacing="0"/>
        <w:ind w:left="567" w:firstLine="567"/>
        <w:jc w:val="both"/>
        <w:rPr>
          <w:sz w:val="28"/>
          <w:szCs w:val="28"/>
        </w:rPr>
      </w:pPr>
      <w:r w:rsidRPr="00F71867">
        <w:rPr>
          <w:sz w:val="28"/>
          <w:szCs w:val="28"/>
        </w:rPr>
        <w:t>Преимущества стандарта GPON по сравнению с другими разновидностями технологий PON были неоспоримы уже с момента его утверждения в 2003 году. Однако к 2010 году в России пользователей ШПД на основе GPON насчитывалось по данным компании J’son&amp;PartnersConsulting, всего 80 тысяч. Основным барьером к большему росту была высокая цена активного оптического оборудования. В последние несколько лет цены на станционные приёмопередатчики и абонентские оптические модемы заметно снизились, благодаря чему в 2017 году количество российских пользователей GPON приблизилось к 6 млн.</w:t>
      </w:r>
    </w:p>
    <w:p w:rsidR="00F71867" w:rsidRPr="00F71867" w:rsidRDefault="00F71867" w:rsidP="00C57F9E">
      <w:pPr>
        <w:pStyle w:val="af3"/>
        <w:spacing w:before="0" w:beforeAutospacing="0" w:after="0" w:afterAutospacing="0"/>
        <w:ind w:left="567" w:firstLine="567"/>
        <w:jc w:val="both"/>
        <w:rPr>
          <w:sz w:val="28"/>
          <w:szCs w:val="28"/>
        </w:rPr>
      </w:pPr>
      <w:r w:rsidRPr="00F71867">
        <w:rPr>
          <w:sz w:val="28"/>
          <w:szCs w:val="28"/>
        </w:rPr>
        <w:t>Такой темп развития обусловлен в первую очередь строительством сетей GPON, которое уже два года назад начали крупнейшие операторы связи «Ростелеком» и МГТС. Вторым фактором, стимулирующим распространение GPON, является повышение привлекательности этой технологии ШПД для абонентов, которая обуславливается введением в GPON дополнительных сервисов и интерфейсов.</w:t>
      </w:r>
    </w:p>
    <w:p w:rsidR="00F71867" w:rsidRPr="00F71867" w:rsidRDefault="00F71867" w:rsidP="00C57F9E">
      <w:pPr>
        <w:pStyle w:val="af3"/>
        <w:spacing w:before="0" w:beforeAutospacing="0" w:after="0" w:afterAutospacing="0"/>
        <w:ind w:left="567" w:firstLine="567"/>
        <w:jc w:val="both"/>
        <w:rPr>
          <w:sz w:val="28"/>
          <w:szCs w:val="28"/>
        </w:rPr>
      </w:pPr>
      <w:r w:rsidRPr="00F71867">
        <w:rPr>
          <w:sz w:val="28"/>
          <w:szCs w:val="28"/>
        </w:rPr>
        <w:t xml:space="preserve">Обеспечение доступа к сети — широкий и развивающийся рынок.Активно переключаются абоненты с технологии xDSL на технологию GPON. Основное преимущество технологии PON – отсутствие на участке OLT – ONT активных элементов, благодаря чему обеспечивается простота подключения новых абонентов и снижаются расходы на обслуживание сети. Это обеспечило широкое распространение технологий </w:t>
      </w:r>
      <w:r w:rsidRPr="00F71867">
        <w:rPr>
          <w:sz w:val="28"/>
          <w:szCs w:val="28"/>
          <w:lang w:val="en-US"/>
        </w:rPr>
        <w:t>PON</w:t>
      </w:r>
      <w:r w:rsidRPr="00F71867">
        <w:rPr>
          <w:sz w:val="28"/>
          <w:szCs w:val="28"/>
        </w:rPr>
        <w:t xml:space="preserve"> во всех странах мира. Кроме того, постоянно растёт длина линий связи – широкополосный доступ к сети</w:t>
      </w:r>
      <w:r w:rsidRPr="00F71867">
        <w:rPr>
          <w:sz w:val="28"/>
          <w:szCs w:val="28"/>
          <w:lang w:val="en-US"/>
        </w:rPr>
        <w:t>Internet</w:t>
      </w:r>
      <w:r w:rsidRPr="00F71867">
        <w:rPr>
          <w:sz w:val="28"/>
          <w:szCs w:val="28"/>
        </w:rPr>
        <w:t xml:space="preserve">продвигается в отдалённые районы областей, краёв и республик РФ благодаря проекту «Устранение цифрового неравенства» и федеральной программе обеспечения медицинских организаций доступом к интернету. Технология GPON на участке наибольшей протяжённости (от станционного оборудования OLT до точки подключения группы абонентов) позволяет использовать всего одно волокно, остальные волокна в кабеле могут использоваться для подключения других абонентских групп или сдаваться в аренду. </w:t>
      </w:r>
    </w:p>
    <w:p w:rsidR="00F71867" w:rsidRDefault="00F71867" w:rsidP="00C57F9E">
      <w:pPr>
        <w:pStyle w:val="af3"/>
        <w:spacing w:before="0" w:beforeAutospacing="0" w:after="0" w:afterAutospacing="0"/>
        <w:ind w:left="567" w:firstLine="567"/>
        <w:jc w:val="both"/>
        <w:rPr>
          <w:sz w:val="28"/>
          <w:szCs w:val="28"/>
        </w:rPr>
      </w:pPr>
      <w:r w:rsidRPr="00F71867">
        <w:rPr>
          <w:sz w:val="28"/>
          <w:szCs w:val="28"/>
        </w:rPr>
        <w:t xml:space="preserve">GPON обеспечивает большой объём услуг для пользователей на высоких скоростях. Примеры таких услуг: различные онлайн-хостинги, потоковое видео, многопользовательские игры, IP-телефония, базовая телефония, цифровое интерактивное телевидение, интернет, IPTV, WiFi, сервисы реального времени на высоких скоростях, например, высокоскоростной </w:t>
      </w:r>
      <w:hyperlink w:history="1">
        <w:r w:rsidRPr="002A46E3">
          <w:rPr>
            <w:rStyle w:val="ad"/>
            <w:color w:val="auto"/>
            <w:sz w:val="28"/>
            <w:szCs w:val="28"/>
            <w:u w:val="none"/>
          </w:rPr>
          <w:t>Интернет</w:t>
        </w:r>
      </w:hyperlink>
      <w:r w:rsidRPr="00F71867">
        <w:rPr>
          <w:sz w:val="28"/>
          <w:szCs w:val="28"/>
        </w:rPr>
        <w:t xml:space="preserve">на скорости до 1 Гбит/с. Такая скорость даёт возможность не только смотреть более 60 спутниковых и эфирных каналов цифрового </w:t>
      </w:r>
      <w:hyperlink w:history="1">
        <w:r w:rsidRPr="002A46E3">
          <w:rPr>
            <w:rStyle w:val="ad"/>
            <w:color w:val="auto"/>
            <w:sz w:val="28"/>
            <w:szCs w:val="28"/>
            <w:u w:val="none"/>
          </w:rPr>
          <w:t>телевидения</w:t>
        </w:r>
      </w:hyperlink>
      <w:r w:rsidRPr="00F71867">
        <w:rPr>
          <w:sz w:val="28"/>
          <w:szCs w:val="28"/>
        </w:rPr>
        <w:t xml:space="preserve">, в том числе 10 каналов с высоким разрешением формата HDTV, но пользоваться интерактивными сервисами: заказать запись фильма и просмотреть его после эфирного показа, просмотреть телепередачу, трансляция которой уже состоялась, заказывать фильм из видеотеки. </w:t>
      </w:r>
    </w:p>
    <w:p w:rsidR="00E7247C" w:rsidRPr="00F71867" w:rsidRDefault="00E7247C" w:rsidP="00941764">
      <w:pPr>
        <w:pStyle w:val="af3"/>
        <w:spacing w:before="0" w:beforeAutospacing="0" w:after="0" w:afterAutospacing="0" w:line="360" w:lineRule="auto"/>
        <w:ind w:left="567" w:firstLine="567"/>
        <w:jc w:val="both"/>
        <w:rPr>
          <w:sz w:val="28"/>
          <w:szCs w:val="28"/>
        </w:rPr>
      </w:pPr>
    </w:p>
    <w:p w:rsidR="005C1779" w:rsidRPr="00E7247C" w:rsidRDefault="00C168FD" w:rsidP="00C168FD">
      <w:pPr>
        <w:spacing w:line="360" w:lineRule="auto"/>
        <w:jc w:val="center"/>
        <w:rPr>
          <w:b/>
        </w:rPr>
      </w:pPr>
      <w:r>
        <w:rPr>
          <w:b/>
        </w:rPr>
        <w:lastRenderedPageBreak/>
        <w:t xml:space="preserve">3.11.1 </w:t>
      </w:r>
      <w:r w:rsidR="00E7247C">
        <w:rPr>
          <w:b/>
        </w:rPr>
        <w:t>Актив</w:t>
      </w:r>
      <w:r w:rsidR="00E7247C" w:rsidRPr="00E7247C">
        <w:rPr>
          <w:b/>
        </w:rPr>
        <w:t>ное оборудование</w:t>
      </w:r>
    </w:p>
    <w:p w:rsidR="005C1779" w:rsidRDefault="005C1779" w:rsidP="00941764">
      <w:pPr>
        <w:spacing w:line="360" w:lineRule="auto"/>
        <w:ind w:left="567" w:firstLine="567"/>
        <w:jc w:val="both"/>
      </w:pPr>
    </w:p>
    <w:p w:rsidR="00CA4B2E" w:rsidRDefault="005366AD" w:rsidP="00C57F9E">
      <w:pPr>
        <w:ind w:left="567" w:firstLine="567"/>
        <w:jc w:val="both"/>
      </w:pPr>
      <w:r w:rsidRPr="005366AD">
        <w:t>Активное станционное оборудование PON, в качестве которого выступает OLT, связывает оконечное оборудование абонентов с сетью Интернет и другими источниками услуг по передачи голоса, данных и видео (услуга Triple Play).</w:t>
      </w:r>
    </w:p>
    <w:p w:rsidR="005C1779" w:rsidRDefault="005366AD" w:rsidP="00C57F9E">
      <w:pPr>
        <w:ind w:left="567" w:firstLine="567"/>
        <w:jc w:val="both"/>
      </w:pPr>
      <w:r w:rsidRPr="005366AD">
        <w:t>Линейные порты PON оборудования OLT подключаются к оптическому кроссу высокой плотности ODF с помощью оптических шнуров (патч-кордов) или оконцованных микрокабелей (предтерминированных в заводских условиях наборов кабелей).</w:t>
      </w:r>
    </w:p>
    <w:p w:rsidR="006E1F03" w:rsidRDefault="005366AD" w:rsidP="00C57F9E">
      <w:pPr>
        <w:ind w:left="567" w:firstLine="567"/>
        <w:jc w:val="both"/>
      </w:pPr>
      <w:r>
        <w:t xml:space="preserve">В качестве основного станционного оборудования </w:t>
      </w:r>
      <w:r w:rsidR="006E1F03">
        <w:t>рассмотрим</w:t>
      </w:r>
      <w:r>
        <w:t xml:space="preserve"> мультисервисный узел доступа и агрегации МA4000-РХ, предназначенный для построения сетей доступа по технологиям GPON, GEPON и сетей агрегации по технологии FTTH (FTTB) производства ООО «Предприятие «Элтекс» (Россия</w:t>
      </w:r>
      <w:r w:rsidR="0014224F">
        <w:t>, Новосибирск</w:t>
      </w:r>
      <w:r>
        <w:t xml:space="preserve">). </w:t>
      </w:r>
      <w:r w:rsidR="00C168FD">
        <w:t>(</w:t>
      </w:r>
      <w:r w:rsidR="00C168FD" w:rsidRPr="00C168FD">
        <w:t>Рисунок 13)</w:t>
      </w:r>
      <w:r w:rsidR="002A46E3">
        <w:t>.</w:t>
      </w:r>
    </w:p>
    <w:p w:rsidR="005366AD" w:rsidRDefault="005366AD" w:rsidP="00C57F9E">
      <w:pPr>
        <w:ind w:left="567" w:firstLine="567"/>
        <w:jc w:val="both"/>
      </w:pPr>
      <w:r>
        <w:t xml:space="preserve"> МА4000-PX - это устройство нового поколения, которое интегрирует в себе различные интерфейсы с высокой плотностью портов для предоставления услуг широкополосного доступа.</w:t>
      </w:r>
    </w:p>
    <w:p w:rsidR="005366AD" w:rsidRDefault="005366AD" w:rsidP="00C57F9E">
      <w:pPr>
        <w:ind w:left="567" w:firstLine="567"/>
        <w:jc w:val="both"/>
      </w:pPr>
      <w:r>
        <w:t xml:space="preserve">MA4000-PX - это многофункциональное устройство, которое может выступать как абонентский узел доступа, так и работать как агрегирующий коммутатор уровня L3. Соединение с абонентскими устройствами обеспечивают периферийные модули PLC8 или ELC8, имеющие по 8 портов PON, каждый из которых обеспечивает подключение до 64 абонентов. Функции агрегирующего коммутатора уровня L2+ выполняет модуль периферии FLC16, имеющий порты 1G и позволяющий подключать оптические линии посредством комбинированных интерфейсов 1G. Коммутация трафика и соединение с транспортной сетью обеспечивают модули центрального процессора PP4X, которые соединены с периферийными модулями по общей высокоскоростной шине устройства. Соединение с вышестоящим оборудованием осуществляется посредством интерфейсов 10G(SFP+) и комбинированных интерфейсов 1G. </w:t>
      </w:r>
    </w:p>
    <w:p w:rsidR="005366AD" w:rsidRDefault="005366AD" w:rsidP="00C57F9E">
      <w:pPr>
        <w:ind w:left="567" w:firstLine="567"/>
        <w:jc w:val="both"/>
      </w:pPr>
      <w:r>
        <w:t xml:space="preserve">Центральным элементом МA4000-РХ является масштабируемый Ethernet коммутатор уровня 2+ (PP4X), работающий во взаимодействии с  интерфейсными модулями различных типов. К модулям периферии относятся:  </w:t>
      </w:r>
    </w:p>
    <w:p w:rsidR="005366AD" w:rsidRDefault="005366AD" w:rsidP="00C57F9E">
      <w:pPr>
        <w:ind w:left="567" w:firstLine="567"/>
        <w:jc w:val="both"/>
      </w:pPr>
      <w:r>
        <w:t>—</w:t>
      </w:r>
      <w:r>
        <w:tab/>
        <w:t xml:space="preserve"> модуль оптического доступа PLC8 для подключения абонентских устройств по технологии GPON;</w:t>
      </w:r>
    </w:p>
    <w:p w:rsidR="005366AD" w:rsidRDefault="005366AD" w:rsidP="00C57F9E">
      <w:pPr>
        <w:ind w:left="567" w:firstLine="567"/>
        <w:jc w:val="both"/>
      </w:pPr>
      <w:r>
        <w:t>—</w:t>
      </w:r>
      <w:r>
        <w:tab/>
        <w:t xml:space="preserve"> модуль оптического доступа ELC8 для подключения абонентских устройств по технологии TurboGEPON;</w:t>
      </w:r>
    </w:p>
    <w:p w:rsidR="005366AD" w:rsidRDefault="005366AD" w:rsidP="00C57F9E">
      <w:pPr>
        <w:ind w:left="567" w:firstLine="567"/>
        <w:jc w:val="both"/>
      </w:pPr>
      <w:r>
        <w:t>—</w:t>
      </w:r>
      <w:r>
        <w:tab/>
        <w:t xml:space="preserve"> модуль оптических интерфейсов 1000BASE-X FLC-16 для  подключения удаленных устройств абонентского доступа по технологии FTTx.[6]</w:t>
      </w:r>
    </w:p>
    <w:p w:rsidR="005366AD" w:rsidRDefault="005366AD" w:rsidP="00C57F9E">
      <w:pPr>
        <w:ind w:left="567" w:firstLine="567"/>
        <w:jc w:val="both"/>
      </w:pPr>
      <w:r>
        <w:lastRenderedPageBreak/>
        <w:t>Устройство MA4000 выполнено в металлическом корпусе и состоит из одного 19” крейта высотой 9U. Крейт служит для объединения модулей различного функционального назначения, обеспечивая взаимодействие модулей через высокоскоростные линии связи 10Гбит/с, а также для распределения питания и поддержания температурного режима</w:t>
      </w:r>
      <w:r w:rsidR="0014224F">
        <w:t xml:space="preserve"> (встроенные вентиляторы)</w:t>
      </w:r>
      <w:r>
        <w:t xml:space="preserve"> всего устройства.</w:t>
      </w:r>
      <w:r w:rsidR="00C80A61">
        <w:t xml:space="preserve"> (</w:t>
      </w:r>
      <w:r w:rsidR="00C80A61" w:rsidRPr="00C80A61">
        <w:t>Рисунок 1</w:t>
      </w:r>
      <w:r w:rsidR="00D859AC">
        <w:t>6</w:t>
      </w:r>
      <w:r w:rsidR="00C80A61" w:rsidRPr="00C80A61">
        <w:t>)</w:t>
      </w:r>
    </w:p>
    <w:p w:rsidR="00C57F9E" w:rsidRDefault="00C57F9E" w:rsidP="00C57F9E">
      <w:pPr>
        <w:ind w:left="567" w:firstLine="567"/>
        <w:jc w:val="both"/>
      </w:pPr>
    </w:p>
    <w:p w:rsidR="00F16629" w:rsidRDefault="00F16629" w:rsidP="00941764">
      <w:pPr>
        <w:spacing w:line="360" w:lineRule="auto"/>
        <w:ind w:left="567" w:firstLine="567"/>
        <w:jc w:val="both"/>
      </w:pPr>
      <w:r w:rsidRPr="00E81BAC">
        <w:rPr>
          <w:noProof/>
        </w:rPr>
        <w:drawing>
          <wp:inline distT="0" distB="0" distL="0" distR="0">
            <wp:extent cx="6160246" cy="3857625"/>
            <wp:effectExtent l="1905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5"/>
                    <pic:cNvPicPr>
                      <a:picLocks noChangeAspect="1" noChangeArrowheads="1"/>
                    </pic:cNvPicPr>
                  </pic:nvPicPr>
                  <pic:blipFill>
                    <a:blip r:embed="rId34"/>
                    <a:srcRect t="8352" b="4305"/>
                    <a:stretch>
                      <a:fillRect/>
                    </a:stretch>
                  </pic:blipFill>
                  <pic:spPr bwMode="auto">
                    <a:xfrm>
                      <a:off x="0" y="0"/>
                      <a:ext cx="6183532" cy="3872207"/>
                    </a:xfrm>
                    <a:prstGeom prst="rect">
                      <a:avLst/>
                    </a:prstGeom>
                  </pic:spPr>
                </pic:pic>
              </a:graphicData>
            </a:graphic>
          </wp:inline>
        </w:drawing>
      </w:r>
    </w:p>
    <w:p w:rsidR="00F16629" w:rsidRDefault="00F16629" w:rsidP="00941764">
      <w:pPr>
        <w:spacing w:line="360" w:lineRule="auto"/>
        <w:ind w:left="567" w:firstLine="567"/>
        <w:jc w:val="both"/>
      </w:pPr>
      <w:r>
        <w:t>Рис</w:t>
      </w:r>
      <w:r w:rsidR="00C168FD">
        <w:t>унок 1</w:t>
      </w:r>
      <w:r w:rsidR="00D859AC">
        <w:t>4</w:t>
      </w:r>
      <w:r w:rsidR="00C57F9E">
        <w:t>.</w:t>
      </w:r>
      <w:r>
        <w:t xml:space="preserve"> Крейт МА-4000-РХ в полной комплектации спереди</w:t>
      </w:r>
    </w:p>
    <w:p w:rsidR="005366AD" w:rsidRDefault="005366AD" w:rsidP="00941764">
      <w:pPr>
        <w:spacing w:line="360" w:lineRule="auto"/>
        <w:ind w:left="567" w:firstLine="567"/>
        <w:jc w:val="both"/>
      </w:pPr>
      <w:r>
        <w:rPr>
          <w:noProof/>
        </w:rPr>
        <w:drawing>
          <wp:inline distT="0" distB="0" distL="0" distR="0">
            <wp:extent cx="3821358" cy="2847975"/>
            <wp:effectExtent l="19050" t="0" r="7692"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32097" cy="2855979"/>
                    </a:xfrm>
                    <a:prstGeom prst="rect">
                      <a:avLst/>
                    </a:prstGeom>
                    <a:noFill/>
                  </pic:spPr>
                </pic:pic>
              </a:graphicData>
            </a:graphic>
          </wp:inline>
        </w:drawing>
      </w:r>
    </w:p>
    <w:p w:rsidR="005366AD" w:rsidRDefault="005366AD" w:rsidP="00C57F9E">
      <w:pPr>
        <w:ind w:left="567" w:firstLine="567"/>
        <w:jc w:val="center"/>
      </w:pPr>
      <w:r w:rsidRPr="005366AD">
        <w:t xml:space="preserve">Рисунок </w:t>
      </w:r>
      <w:r w:rsidR="00C168FD">
        <w:t>1</w:t>
      </w:r>
      <w:r w:rsidR="00D859AC">
        <w:t>5</w:t>
      </w:r>
      <w:r w:rsidR="00C57F9E">
        <w:t>.</w:t>
      </w:r>
      <w:r w:rsidRPr="005366AD">
        <w:t xml:space="preserve"> Внешний вид крейта МА4000-PX </w:t>
      </w:r>
      <w:r w:rsidR="00F16629">
        <w:t xml:space="preserve">с установленными двумя платами </w:t>
      </w:r>
      <w:r w:rsidR="00F16629">
        <w:rPr>
          <w:lang w:val="en-US"/>
        </w:rPr>
        <w:t>PLC</w:t>
      </w:r>
      <w:r w:rsidR="00F16629" w:rsidRPr="00F16629">
        <w:t xml:space="preserve">8 </w:t>
      </w:r>
      <w:r w:rsidR="00F16629">
        <w:t xml:space="preserve">и одной </w:t>
      </w:r>
      <w:r w:rsidR="00F16629">
        <w:rPr>
          <w:lang w:val="en-US"/>
        </w:rPr>
        <w:t>PP</w:t>
      </w:r>
      <w:r w:rsidR="00F16629" w:rsidRPr="00F16629">
        <w:t>4</w:t>
      </w:r>
      <w:r w:rsidR="00F16629">
        <w:t>Х</w:t>
      </w:r>
    </w:p>
    <w:p w:rsidR="005366AD" w:rsidRDefault="005366AD" w:rsidP="00941764">
      <w:pPr>
        <w:spacing w:line="360" w:lineRule="auto"/>
        <w:ind w:left="567" w:firstLine="567"/>
        <w:jc w:val="both"/>
      </w:pPr>
      <w:r>
        <w:rPr>
          <w:noProof/>
        </w:rPr>
        <w:lastRenderedPageBreak/>
        <w:drawing>
          <wp:inline distT="0" distB="0" distL="0" distR="0">
            <wp:extent cx="3592687" cy="29718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11047" cy="2986987"/>
                    </a:xfrm>
                    <a:prstGeom prst="rect">
                      <a:avLst/>
                    </a:prstGeom>
                    <a:noFill/>
                  </pic:spPr>
                </pic:pic>
              </a:graphicData>
            </a:graphic>
          </wp:inline>
        </w:drawing>
      </w:r>
    </w:p>
    <w:p w:rsidR="00C77D90" w:rsidRDefault="005366AD" w:rsidP="00941764">
      <w:pPr>
        <w:spacing w:line="360" w:lineRule="auto"/>
        <w:ind w:left="567" w:firstLine="567"/>
        <w:jc w:val="both"/>
      </w:pPr>
      <w:r w:rsidRPr="005366AD">
        <w:t xml:space="preserve">Рисунок </w:t>
      </w:r>
      <w:r w:rsidR="00C168FD">
        <w:t>1</w:t>
      </w:r>
      <w:r w:rsidR="00D859AC">
        <w:t>6</w:t>
      </w:r>
      <w:r w:rsidR="00331056">
        <w:t>.</w:t>
      </w:r>
      <w:r w:rsidRPr="005366AD">
        <w:t xml:space="preserve"> Внешний вид крейта МА4000-PX сзади</w:t>
      </w:r>
    </w:p>
    <w:p w:rsidR="00C77D90" w:rsidRDefault="00C77D90" w:rsidP="00941764">
      <w:pPr>
        <w:spacing w:line="360" w:lineRule="auto"/>
        <w:ind w:left="567" w:firstLine="567"/>
        <w:jc w:val="both"/>
      </w:pPr>
    </w:p>
    <w:p w:rsidR="00C77D90" w:rsidRDefault="005366AD" w:rsidP="00331056">
      <w:pPr>
        <w:ind w:left="567" w:firstLine="567"/>
        <w:jc w:val="both"/>
      </w:pPr>
      <w:r w:rsidRPr="005366AD">
        <w:t>Платформа MA4000 представляет собой коммутационное устройство для сетей Ethernet с распределенной системой коммутации и состоят из модулей:</w:t>
      </w:r>
    </w:p>
    <w:p w:rsidR="00331056" w:rsidRPr="005366AD" w:rsidRDefault="00331056" w:rsidP="00331056">
      <w:pPr>
        <w:ind w:left="567" w:firstLine="567"/>
        <w:jc w:val="both"/>
      </w:pPr>
    </w:p>
    <w:p w:rsidR="005366AD" w:rsidRDefault="005366AD" w:rsidP="00941764">
      <w:pPr>
        <w:spacing w:line="360" w:lineRule="auto"/>
        <w:ind w:left="567" w:firstLine="567"/>
        <w:jc w:val="both"/>
      </w:pPr>
      <w:r>
        <w:rPr>
          <w:noProof/>
        </w:rPr>
        <w:drawing>
          <wp:inline distT="0" distB="0" distL="0" distR="0">
            <wp:extent cx="3361445" cy="391987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73919" cy="3934423"/>
                    </a:xfrm>
                    <a:prstGeom prst="rect">
                      <a:avLst/>
                    </a:prstGeom>
                    <a:noFill/>
                  </pic:spPr>
                </pic:pic>
              </a:graphicData>
            </a:graphic>
          </wp:inline>
        </w:drawing>
      </w:r>
    </w:p>
    <w:p w:rsidR="00331056" w:rsidRDefault="00331056" w:rsidP="00941764">
      <w:pPr>
        <w:spacing w:line="360" w:lineRule="auto"/>
        <w:ind w:left="567" w:firstLine="567"/>
        <w:jc w:val="both"/>
      </w:pPr>
    </w:p>
    <w:p w:rsidR="005366AD" w:rsidRDefault="005366AD" w:rsidP="00941764">
      <w:pPr>
        <w:spacing w:line="360" w:lineRule="auto"/>
        <w:ind w:left="567" w:firstLine="567"/>
        <w:jc w:val="both"/>
      </w:pPr>
      <w:r w:rsidRPr="005366AD">
        <w:t xml:space="preserve">Рисунок </w:t>
      </w:r>
      <w:r w:rsidR="00C168FD">
        <w:t>1</w:t>
      </w:r>
      <w:r w:rsidR="00D859AC">
        <w:t>7</w:t>
      </w:r>
      <w:r w:rsidRPr="005366AD">
        <w:t xml:space="preserve"> – Схема соединений модулей в крейте MA4000</w:t>
      </w:r>
    </w:p>
    <w:p w:rsidR="005366AD" w:rsidRDefault="005366AD" w:rsidP="00331056">
      <w:pPr>
        <w:ind w:left="567" w:firstLine="567"/>
        <w:jc w:val="both"/>
      </w:pPr>
      <w:r>
        <w:lastRenderedPageBreak/>
        <w:t xml:space="preserve">На рисунке </w:t>
      </w:r>
      <w:r w:rsidR="00C168FD">
        <w:t>1</w:t>
      </w:r>
      <w:r w:rsidR="00C02D46">
        <w:t>7</w:t>
      </w:r>
      <w:r>
        <w:t xml:space="preserve"> использованы следующие обозначения:</w:t>
      </w:r>
    </w:p>
    <w:p w:rsidR="005366AD" w:rsidRDefault="005366AD" w:rsidP="00331056">
      <w:pPr>
        <w:ind w:left="567" w:firstLine="567"/>
        <w:jc w:val="both"/>
      </w:pPr>
      <w:r>
        <w:t>—</w:t>
      </w:r>
      <w:r>
        <w:tab/>
        <w:t>xLC – модули линейных интерфейсов;</w:t>
      </w:r>
    </w:p>
    <w:p w:rsidR="005366AD" w:rsidRDefault="005366AD" w:rsidP="00331056">
      <w:pPr>
        <w:ind w:left="567" w:firstLine="567"/>
        <w:jc w:val="both"/>
      </w:pPr>
      <w:r>
        <w:t>—</w:t>
      </w:r>
      <w:r>
        <w:tab/>
        <w:t>PP4X – модули центрального коммутатора;</w:t>
      </w:r>
    </w:p>
    <w:p w:rsidR="005366AD" w:rsidRDefault="005366AD" w:rsidP="00331056">
      <w:pPr>
        <w:ind w:left="567" w:firstLine="567"/>
        <w:jc w:val="both"/>
      </w:pPr>
      <w:r>
        <w:t>—</w:t>
      </w:r>
      <w:r>
        <w:tab/>
        <w:t>Env – контроллер крейта.</w:t>
      </w:r>
    </w:p>
    <w:p w:rsidR="005366AD" w:rsidRDefault="005366AD" w:rsidP="00331056">
      <w:pPr>
        <w:ind w:left="567" w:firstLine="567"/>
        <w:jc w:val="both"/>
      </w:pPr>
      <w:r>
        <w:t xml:space="preserve">Состав крейта зависит от схемы применения. Крейт имеет 18 позиций для установки модулей. Обязательным для установки в крейт является модуль центрального коммутатора PP4X. Может быть установлено до двух модулей такого типа в целях обеспечения резервирования и увеличения производительности системы. Для их установки предназначены две центральные позиции (рисунок </w:t>
      </w:r>
      <w:r w:rsidR="00C80A61">
        <w:t>1</w:t>
      </w:r>
      <w:r w:rsidR="00C02D46">
        <w:t>4</w:t>
      </w:r>
      <w:r>
        <w:t>).</w:t>
      </w:r>
    </w:p>
    <w:p w:rsidR="005366AD" w:rsidRPr="00331056" w:rsidRDefault="005366AD" w:rsidP="00331056">
      <w:pPr>
        <w:ind w:left="567" w:firstLine="567"/>
        <w:jc w:val="both"/>
      </w:pPr>
      <w:r w:rsidRPr="00331056">
        <w:t>Остальные 16 позиций в крейте являются универсальными – в любую позицию могут быть установлены интерфейсные модули любого типа.</w:t>
      </w:r>
      <w:r w:rsidR="00C80A61" w:rsidRPr="00331056">
        <w:t xml:space="preserve"> (Рисунок 1</w:t>
      </w:r>
      <w:r w:rsidR="00C02D46">
        <w:t>5</w:t>
      </w:r>
      <w:r w:rsidR="00C80A61" w:rsidRPr="00331056">
        <w:t>)</w:t>
      </w:r>
    </w:p>
    <w:p w:rsidR="005366AD" w:rsidRPr="00331056" w:rsidRDefault="005366AD" w:rsidP="00331056">
      <w:pPr>
        <w:ind w:left="567" w:firstLine="567"/>
        <w:jc w:val="both"/>
      </w:pPr>
      <w:r w:rsidRPr="00331056">
        <w:t>Для обеспечения взаимодействия модулей, в крейте установлен модуль кросс-соединений. Модуль организует взаимные соединения между центральными коммутаторами и интерфейсными модулями. Каждый модуль PP4X имеет индивидуальное подключение к каждому интерфейсному модулю и к соседнему модулю PP4X. Межмодульные соединения представляют собой высокоскоростные каналы связи, работающие на скорости 10Гбит/с.</w:t>
      </w:r>
    </w:p>
    <w:p w:rsidR="005366AD" w:rsidRPr="00331056" w:rsidRDefault="005366AD" w:rsidP="00331056">
      <w:pPr>
        <w:ind w:left="567" w:firstLine="567"/>
        <w:jc w:val="both"/>
      </w:pPr>
      <w:r w:rsidRPr="00331056">
        <w:t xml:space="preserve">Основные технические параметры платформы  указаны в таблице </w:t>
      </w:r>
      <w:r w:rsidR="002B6DB9" w:rsidRPr="00331056">
        <w:t>5</w:t>
      </w:r>
      <w:r w:rsidRPr="00331056">
        <w:t>.</w:t>
      </w:r>
    </w:p>
    <w:p w:rsidR="005366AD" w:rsidRPr="00331056" w:rsidRDefault="005366AD" w:rsidP="00331056">
      <w:pPr>
        <w:suppressAutoHyphens/>
        <w:spacing w:before="100" w:beforeAutospacing="1" w:after="120"/>
        <w:ind w:left="567" w:firstLine="567"/>
        <w:jc w:val="center"/>
        <w:rPr>
          <w:rFonts w:eastAsia="Calibri"/>
          <w:lang w:eastAsia="ar-SA"/>
        </w:rPr>
      </w:pPr>
      <w:r w:rsidRPr="00331056">
        <w:rPr>
          <w:rFonts w:eastAsia="Calibri"/>
          <w:lang w:eastAsia="ar-SA"/>
        </w:rPr>
        <w:t xml:space="preserve">Таблица </w:t>
      </w:r>
      <w:r w:rsidR="002B6DB9" w:rsidRPr="00331056">
        <w:rPr>
          <w:rFonts w:eastAsia="Calibri"/>
          <w:lang w:eastAsia="ar-SA"/>
        </w:rPr>
        <w:t>5</w:t>
      </w:r>
      <w:r w:rsidR="00331056">
        <w:rPr>
          <w:rFonts w:eastAsia="Calibri"/>
          <w:lang w:eastAsia="ar-SA"/>
        </w:rPr>
        <w:t>.</w:t>
      </w:r>
      <w:r w:rsidRPr="00331056">
        <w:rPr>
          <w:rFonts w:eastAsia="Calibri"/>
          <w:lang w:eastAsia="ar-SA"/>
        </w:rPr>
        <w:t xml:space="preserve"> Основные технические параметры</w:t>
      </w: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2302"/>
        <w:gridCol w:w="6629"/>
      </w:tblGrid>
      <w:tr w:rsidR="005366AD" w:rsidRPr="00331056" w:rsidTr="00C02D46">
        <w:trPr>
          <w:trHeight w:val="397"/>
        </w:trPr>
        <w:tc>
          <w:tcPr>
            <w:tcW w:w="8931" w:type="dxa"/>
            <w:gridSpan w:val="2"/>
            <w:vAlign w:val="center"/>
          </w:tcPr>
          <w:p w:rsidR="005366AD" w:rsidRPr="00331056" w:rsidRDefault="005366AD" w:rsidP="00331056">
            <w:pPr>
              <w:suppressAutoHyphens/>
              <w:spacing w:before="100" w:beforeAutospacing="1" w:afterAutospacing="1"/>
              <w:ind w:left="567" w:firstLine="567"/>
              <w:rPr>
                <w:rFonts w:eastAsia="Calibri"/>
                <w:lang w:eastAsia="ar-SA"/>
              </w:rPr>
            </w:pPr>
            <w:r w:rsidRPr="00331056">
              <w:rPr>
                <w:rFonts w:eastAsia="Calibri"/>
                <w:lang w:eastAsia="ar-SA"/>
              </w:rPr>
              <w:t>Общие параметры</w:t>
            </w:r>
          </w:p>
        </w:tc>
      </w:tr>
      <w:tr w:rsidR="005366AD" w:rsidRPr="00331056" w:rsidTr="00C02D46">
        <w:tc>
          <w:tcPr>
            <w:tcW w:w="2302" w:type="dxa"/>
            <w:vAlign w:val="center"/>
          </w:tcPr>
          <w:p w:rsidR="005366AD" w:rsidRPr="00331056" w:rsidRDefault="005366AD" w:rsidP="00331056">
            <w:pPr>
              <w:suppressAutoHyphens/>
              <w:ind w:left="177"/>
              <w:rPr>
                <w:rFonts w:eastAsia="Calibri"/>
                <w:lang w:eastAsia="ar-SA"/>
              </w:rPr>
            </w:pPr>
            <w:r w:rsidRPr="00331056">
              <w:rPr>
                <w:rFonts w:eastAsia="Calibri"/>
                <w:lang w:eastAsia="ar-SA"/>
              </w:rPr>
              <w:t>Типы модулей</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PP4X – модуль управления и коммутации</w:t>
            </w:r>
          </w:p>
          <w:p w:rsidR="005366AD" w:rsidRPr="00331056" w:rsidRDefault="005366AD" w:rsidP="00331056">
            <w:pPr>
              <w:suppressAutoHyphens/>
              <w:ind w:left="567" w:firstLine="567"/>
              <w:rPr>
                <w:rFonts w:eastAsia="Calibri"/>
                <w:lang w:eastAsia="ar-SA"/>
              </w:rPr>
            </w:pPr>
            <w:r w:rsidRPr="00331056">
              <w:rPr>
                <w:rFonts w:eastAsia="Calibri"/>
                <w:lang w:eastAsia="ar-SA"/>
              </w:rPr>
              <w:t>PLC8 – 8 линейных интерфейсов GPON 2.5Гбит/с</w:t>
            </w:r>
          </w:p>
          <w:p w:rsidR="005366AD" w:rsidRPr="00331056" w:rsidRDefault="005366AD" w:rsidP="00331056">
            <w:pPr>
              <w:suppressAutoHyphens/>
              <w:ind w:left="567" w:firstLine="567"/>
              <w:rPr>
                <w:rFonts w:eastAsia="Calibri"/>
                <w:lang w:eastAsia="ar-SA"/>
              </w:rPr>
            </w:pPr>
            <w:r w:rsidRPr="00331056">
              <w:rPr>
                <w:rFonts w:eastAsia="Calibri"/>
                <w:lang w:eastAsia="ar-SA"/>
              </w:rPr>
              <w:t>ELC8 – 8 линейных интерфейсов TurboGEPON 2.5Гбит/с</w:t>
            </w:r>
          </w:p>
          <w:p w:rsidR="005366AD" w:rsidRPr="00331056" w:rsidRDefault="005366AD" w:rsidP="00331056">
            <w:pPr>
              <w:suppressAutoHyphens/>
              <w:ind w:left="567" w:firstLine="567"/>
              <w:rPr>
                <w:rFonts w:eastAsia="Calibri"/>
                <w:lang w:eastAsia="ar-SA"/>
              </w:rPr>
            </w:pPr>
            <w:r w:rsidRPr="00331056">
              <w:rPr>
                <w:rFonts w:eastAsia="Calibri"/>
                <w:lang w:eastAsia="ar-SA"/>
              </w:rPr>
              <w:t>FLC16 – 16 линейных интерфейсов Ethernet 1Гбит/с</w:t>
            </w:r>
          </w:p>
        </w:tc>
      </w:tr>
      <w:tr w:rsidR="005366AD" w:rsidRPr="00331056" w:rsidTr="00C02D46">
        <w:tc>
          <w:tcPr>
            <w:tcW w:w="2302" w:type="dxa"/>
            <w:vAlign w:val="center"/>
          </w:tcPr>
          <w:p w:rsidR="005366AD" w:rsidRPr="00331056" w:rsidRDefault="005366AD" w:rsidP="00331056">
            <w:pPr>
              <w:suppressAutoHyphens/>
              <w:ind w:left="177"/>
              <w:rPr>
                <w:rFonts w:eastAsia="Calibri"/>
                <w:lang w:eastAsia="ar-SA"/>
              </w:rPr>
            </w:pPr>
            <w:r w:rsidRPr="00331056">
              <w:rPr>
                <w:rFonts w:eastAsia="Calibri"/>
                <w:lang w:eastAsia="ar-SA"/>
              </w:rPr>
              <w:t>Количество интерфейсных модулей</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До 16-ти модулей в любом сочетании</w:t>
            </w:r>
          </w:p>
        </w:tc>
      </w:tr>
      <w:tr w:rsidR="005366AD" w:rsidRPr="00331056" w:rsidTr="00C02D46">
        <w:tc>
          <w:tcPr>
            <w:tcW w:w="2302" w:type="dxa"/>
            <w:vAlign w:val="center"/>
          </w:tcPr>
          <w:p w:rsidR="005366AD" w:rsidRPr="00331056" w:rsidRDefault="005366AD" w:rsidP="00331056">
            <w:pPr>
              <w:suppressAutoHyphens/>
              <w:ind w:left="36" w:hanging="141"/>
              <w:rPr>
                <w:rFonts w:eastAsia="Calibri"/>
                <w:lang w:eastAsia="ar-SA"/>
              </w:rPr>
            </w:pPr>
            <w:r w:rsidRPr="00331056">
              <w:rPr>
                <w:rFonts w:eastAsia="Calibri"/>
                <w:lang w:eastAsia="ar-SA"/>
              </w:rPr>
              <w:t>Типи производи</w:t>
            </w:r>
            <w:r w:rsidR="00CA4B2E" w:rsidRPr="00331056">
              <w:rPr>
                <w:rFonts w:eastAsia="Calibri"/>
                <w:lang w:eastAsia="ar-SA"/>
              </w:rPr>
              <w:t>-</w:t>
            </w:r>
            <w:r w:rsidRPr="00331056">
              <w:rPr>
                <w:rFonts w:eastAsia="Calibri"/>
                <w:lang w:eastAsia="ar-SA"/>
              </w:rPr>
              <w:t>тельность шины</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34x 10GBASE-KX (XAUI),  340 Гбит/с</w:t>
            </w:r>
          </w:p>
        </w:tc>
      </w:tr>
      <w:tr w:rsidR="005366AD" w:rsidRPr="00331056" w:rsidTr="00C02D46">
        <w:trPr>
          <w:trHeight w:val="397"/>
        </w:trPr>
        <w:tc>
          <w:tcPr>
            <w:tcW w:w="8931" w:type="dxa"/>
            <w:gridSpan w:val="2"/>
            <w:vAlign w:val="center"/>
          </w:tcPr>
          <w:p w:rsidR="005366AD" w:rsidRPr="00331056" w:rsidRDefault="005366AD" w:rsidP="00331056">
            <w:pPr>
              <w:suppressAutoHyphens/>
              <w:spacing w:before="100" w:beforeAutospacing="1" w:afterAutospacing="1"/>
              <w:ind w:left="36" w:hanging="141"/>
              <w:rPr>
                <w:rFonts w:eastAsia="Calibri"/>
                <w:lang w:eastAsia="ar-SA"/>
              </w:rPr>
            </w:pPr>
            <w:r w:rsidRPr="00331056">
              <w:rPr>
                <w:rFonts w:eastAsia="Calibri"/>
                <w:lang w:eastAsia="ar-SA"/>
              </w:rPr>
              <w:t>Управление</w:t>
            </w:r>
          </w:p>
        </w:tc>
      </w:tr>
      <w:tr w:rsidR="005366AD" w:rsidRPr="003434DE" w:rsidTr="00C02D46">
        <w:tc>
          <w:tcPr>
            <w:tcW w:w="2302" w:type="dxa"/>
            <w:vAlign w:val="center"/>
          </w:tcPr>
          <w:p w:rsidR="005366AD" w:rsidRPr="00331056" w:rsidRDefault="005366AD" w:rsidP="00331056">
            <w:pPr>
              <w:suppressAutoHyphens/>
              <w:ind w:left="36" w:hanging="141"/>
              <w:rPr>
                <w:rFonts w:eastAsia="Calibri"/>
                <w:lang w:eastAsia="ar-SA"/>
              </w:rPr>
            </w:pPr>
            <w:r w:rsidRPr="00331056">
              <w:rPr>
                <w:rFonts w:eastAsia="Calibri"/>
                <w:lang w:eastAsia="ar-SA"/>
              </w:rPr>
              <w:t>Интерфейсы управления</w:t>
            </w:r>
          </w:p>
        </w:tc>
        <w:tc>
          <w:tcPr>
            <w:tcW w:w="6629" w:type="dxa"/>
            <w:vAlign w:val="center"/>
          </w:tcPr>
          <w:p w:rsidR="005366AD" w:rsidRPr="00331056" w:rsidRDefault="005366AD" w:rsidP="00331056">
            <w:pPr>
              <w:suppressAutoHyphens/>
              <w:ind w:left="567" w:firstLine="567"/>
              <w:rPr>
                <w:rFonts w:eastAsia="Calibri"/>
                <w:lang w:val="en-US" w:eastAsia="ar-SA"/>
              </w:rPr>
            </w:pPr>
            <w:r w:rsidRPr="00331056">
              <w:rPr>
                <w:rFonts w:eastAsia="Calibri"/>
                <w:lang w:val="en-US" w:eastAsia="ar-SA"/>
              </w:rPr>
              <w:t>SNMP, CLI, telnet, SSH, WEB</w:t>
            </w:r>
          </w:p>
        </w:tc>
      </w:tr>
      <w:tr w:rsidR="005366AD" w:rsidRPr="00331056" w:rsidTr="00C02D46">
        <w:trPr>
          <w:trHeight w:val="397"/>
        </w:trPr>
        <w:tc>
          <w:tcPr>
            <w:tcW w:w="8931" w:type="dxa"/>
            <w:gridSpan w:val="2"/>
            <w:vAlign w:val="center"/>
          </w:tcPr>
          <w:p w:rsidR="005366AD" w:rsidRPr="00331056" w:rsidRDefault="005366AD" w:rsidP="00331056">
            <w:pPr>
              <w:suppressAutoHyphens/>
              <w:spacing w:before="100" w:beforeAutospacing="1" w:afterAutospacing="1"/>
              <w:ind w:left="567" w:firstLine="567"/>
              <w:rPr>
                <w:rFonts w:eastAsia="Calibri"/>
                <w:lang w:eastAsia="ar-SA"/>
              </w:rPr>
            </w:pPr>
            <w:r w:rsidRPr="00331056">
              <w:rPr>
                <w:rFonts w:eastAsia="Calibri"/>
                <w:lang w:eastAsia="ar-SA"/>
              </w:rPr>
              <w:t>Физические характеристики и условия окружающей среды</w:t>
            </w:r>
          </w:p>
          <w:p w:rsidR="005366AD" w:rsidRPr="00331056" w:rsidRDefault="005366AD" w:rsidP="00331056">
            <w:pPr>
              <w:suppressAutoHyphens/>
              <w:spacing w:before="100" w:beforeAutospacing="1" w:afterAutospacing="1"/>
              <w:ind w:left="567" w:firstLine="567"/>
              <w:rPr>
                <w:rFonts w:eastAsia="Calibri"/>
                <w:lang w:eastAsia="ar-SA"/>
              </w:rPr>
            </w:pPr>
          </w:p>
        </w:tc>
      </w:tr>
      <w:tr w:rsidR="005366AD" w:rsidRPr="00331056" w:rsidTr="00C02D46">
        <w:tc>
          <w:tcPr>
            <w:tcW w:w="2302" w:type="dxa"/>
            <w:vAlign w:val="center"/>
          </w:tcPr>
          <w:p w:rsidR="005366AD" w:rsidRPr="00331056" w:rsidRDefault="005366AD" w:rsidP="00331056">
            <w:pPr>
              <w:suppressAutoHyphens/>
              <w:ind w:left="426"/>
              <w:rPr>
                <w:rFonts w:eastAsia="Calibri"/>
                <w:lang w:eastAsia="ar-SA"/>
              </w:rPr>
            </w:pPr>
            <w:r w:rsidRPr="00331056">
              <w:rPr>
                <w:rFonts w:eastAsia="Calibri"/>
                <w:lang w:eastAsia="ar-SA"/>
              </w:rPr>
              <w:lastRenderedPageBreak/>
              <w:t>Напряжение питания</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36 .. 72В</w:t>
            </w:r>
          </w:p>
        </w:tc>
      </w:tr>
      <w:tr w:rsidR="005366AD" w:rsidRPr="00331056" w:rsidTr="00C02D46">
        <w:tc>
          <w:tcPr>
            <w:tcW w:w="2302" w:type="dxa"/>
            <w:vAlign w:val="center"/>
          </w:tcPr>
          <w:p w:rsidR="005366AD" w:rsidRPr="00331056" w:rsidRDefault="005366AD" w:rsidP="00331056">
            <w:pPr>
              <w:suppressAutoHyphens/>
              <w:ind w:left="426"/>
              <w:rPr>
                <w:rFonts w:eastAsia="Calibri"/>
                <w:lang w:eastAsia="ar-SA"/>
              </w:rPr>
            </w:pPr>
            <w:r w:rsidRPr="00331056">
              <w:rPr>
                <w:rFonts w:eastAsia="Calibri"/>
                <w:lang w:eastAsia="ar-SA"/>
              </w:rPr>
              <w:t>Потребляемая мощность</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не более 932Вт</w:t>
            </w:r>
          </w:p>
        </w:tc>
      </w:tr>
      <w:tr w:rsidR="005366AD" w:rsidRPr="00331056" w:rsidTr="00C02D46">
        <w:tc>
          <w:tcPr>
            <w:tcW w:w="2302" w:type="dxa"/>
            <w:vAlign w:val="center"/>
          </w:tcPr>
          <w:p w:rsidR="005366AD" w:rsidRPr="00331056" w:rsidRDefault="005366AD" w:rsidP="00331056">
            <w:pPr>
              <w:suppressAutoHyphens/>
              <w:ind w:left="426"/>
              <w:rPr>
                <w:rFonts w:eastAsia="Calibri"/>
                <w:lang w:eastAsia="ar-SA"/>
              </w:rPr>
            </w:pPr>
            <w:r w:rsidRPr="00331056">
              <w:rPr>
                <w:rFonts w:eastAsia="Calibri"/>
                <w:lang w:eastAsia="ar-SA"/>
              </w:rPr>
              <w:t>Масса</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 xml:space="preserve">не более  </w:t>
            </w:r>
            <w:smartTag w:uri="urn:schemas-microsoft-com:office:smarttags" w:element="metricconverter">
              <w:smartTagPr>
                <w:attr w:name="ProductID" w:val="25 кг"/>
              </w:smartTagPr>
              <w:r w:rsidRPr="00331056">
                <w:rPr>
                  <w:rFonts w:eastAsia="Calibri"/>
                  <w:lang w:eastAsia="ar-SA"/>
                </w:rPr>
                <w:t>25 кг</w:t>
              </w:r>
            </w:smartTag>
          </w:p>
        </w:tc>
      </w:tr>
      <w:tr w:rsidR="005366AD" w:rsidRPr="00331056" w:rsidTr="00C02D46">
        <w:tc>
          <w:tcPr>
            <w:tcW w:w="2302" w:type="dxa"/>
            <w:vAlign w:val="center"/>
          </w:tcPr>
          <w:p w:rsidR="005366AD" w:rsidRPr="00331056" w:rsidRDefault="005366AD" w:rsidP="00331056">
            <w:pPr>
              <w:suppressAutoHyphens/>
              <w:ind w:left="426"/>
              <w:rPr>
                <w:rFonts w:eastAsia="Calibri"/>
                <w:lang w:eastAsia="ar-SA"/>
              </w:rPr>
            </w:pPr>
            <w:r w:rsidRPr="00331056">
              <w:rPr>
                <w:rFonts w:eastAsia="Calibri"/>
                <w:lang w:eastAsia="ar-SA"/>
              </w:rPr>
              <w:t>Габаритные размеры</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420x260x350 мм</w:t>
            </w:r>
          </w:p>
        </w:tc>
      </w:tr>
      <w:tr w:rsidR="005366AD" w:rsidRPr="00331056" w:rsidTr="00C02D46">
        <w:tc>
          <w:tcPr>
            <w:tcW w:w="2302" w:type="dxa"/>
            <w:vAlign w:val="center"/>
          </w:tcPr>
          <w:p w:rsidR="005366AD" w:rsidRPr="00331056" w:rsidRDefault="005366AD" w:rsidP="00331056">
            <w:pPr>
              <w:suppressAutoHyphens/>
              <w:ind w:left="426"/>
              <w:rPr>
                <w:rFonts w:eastAsia="Calibri"/>
                <w:lang w:eastAsia="ar-SA"/>
              </w:rPr>
            </w:pPr>
            <w:r w:rsidRPr="00331056">
              <w:rPr>
                <w:rFonts w:eastAsia="Calibri"/>
                <w:lang w:eastAsia="ar-SA"/>
              </w:rPr>
              <w:t>Интервал рабочих температур</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от -10 до +45 С</w:t>
            </w:r>
          </w:p>
        </w:tc>
      </w:tr>
      <w:tr w:rsidR="005366AD" w:rsidRPr="00331056" w:rsidTr="00C02D46">
        <w:tc>
          <w:tcPr>
            <w:tcW w:w="2302" w:type="dxa"/>
            <w:vAlign w:val="center"/>
          </w:tcPr>
          <w:p w:rsidR="005366AD" w:rsidRPr="00331056" w:rsidRDefault="005366AD" w:rsidP="00331056">
            <w:pPr>
              <w:suppressAutoHyphens/>
              <w:ind w:left="426"/>
              <w:rPr>
                <w:rFonts w:eastAsia="Calibri"/>
                <w:lang w:eastAsia="ar-SA"/>
              </w:rPr>
            </w:pPr>
            <w:r w:rsidRPr="00331056">
              <w:rPr>
                <w:rFonts w:eastAsia="Calibri"/>
                <w:lang w:eastAsia="ar-SA"/>
              </w:rPr>
              <w:t>Влажность</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относительная влажность 80%</w:t>
            </w:r>
          </w:p>
        </w:tc>
      </w:tr>
      <w:tr w:rsidR="005366AD" w:rsidRPr="00331056" w:rsidTr="00C02D46">
        <w:tc>
          <w:tcPr>
            <w:tcW w:w="2302" w:type="dxa"/>
            <w:vAlign w:val="center"/>
          </w:tcPr>
          <w:p w:rsidR="005366AD" w:rsidRPr="00331056" w:rsidRDefault="005366AD" w:rsidP="00331056">
            <w:pPr>
              <w:suppressAutoHyphens/>
              <w:ind w:left="426"/>
              <w:rPr>
                <w:rFonts w:eastAsia="Calibri"/>
                <w:lang w:eastAsia="ar-SA"/>
              </w:rPr>
            </w:pPr>
            <w:r w:rsidRPr="00331056">
              <w:rPr>
                <w:rFonts w:eastAsia="Calibri"/>
                <w:lang w:eastAsia="ar-SA"/>
              </w:rPr>
              <w:t>Средний срок службы</w:t>
            </w:r>
          </w:p>
        </w:tc>
        <w:tc>
          <w:tcPr>
            <w:tcW w:w="6629" w:type="dxa"/>
            <w:vAlign w:val="center"/>
          </w:tcPr>
          <w:p w:rsidR="005366AD" w:rsidRPr="00331056" w:rsidRDefault="005366AD" w:rsidP="00331056">
            <w:pPr>
              <w:suppressAutoHyphens/>
              <w:ind w:left="567" w:firstLine="567"/>
              <w:rPr>
                <w:rFonts w:eastAsia="Calibri"/>
                <w:lang w:eastAsia="ar-SA"/>
              </w:rPr>
            </w:pPr>
            <w:r w:rsidRPr="00331056">
              <w:rPr>
                <w:rFonts w:eastAsia="Calibri"/>
                <w:lang w:eastAsia="ar-SA"/>
              </w:rPr>
              <w:t>20 лет</w:t>
            </w:r>
          </w:p>
        </w:tc>
      </w:tr>
    </w:tbl>
    <w:p w:rsidR="0014224F" w:rsidRPr="00331056" w:rsidRDefault="0014224F" w:rsidP="00331056">
      <w:pPr>
        <w:ind w:left="567" w:firstLine="567"/>
        <w:jc w:val="both"/>
      </w:pPr>
    </w:p>
    <w:p w:rsidR="005366AD" w:rsidRPr="00331056" w:rsidRDefault="0014224F" w:rsidP="00331056">
      <w:pPr>
        <w:ind w:left="567" w:firstLine="567"/>
        <w:jc w:val="both"/>
      </w:pPr>
      <w:r w:rsidRPr="00331056">
        <w:t xml:space="preserve">Модуль ELC8 предназначен для организации широкополосного доступа в сеть передачи данных по технологии GEPON и TurboGEPON на скорости до 2.5 Гбит/с в сторону пользователя. Модуль предназначен для использования на участке «последней мили» и позволяет подключить до 64 оконечных устройств (ONT). Внешний вид передней панели, описание разъемов, индикаторов и органов управления модуля ELC8 показано на рисунке </w:t>
      </w:r>
      <w:r w:rsidR="002B6DB9" w:rsidRPr="00331056">
        <w:t>1</w:t>
      </w:r>
      <w:r w:rsidR="00C02D46">
        <w:t>8</w:t>
      </w:r>
      <w:r w:rsidRPr="00331056">
        <w:t>. [6]</w:t>
      </w:r>
    </w:p>
    <w:p w:rsidR="005366AD" w:rsidRPr="00331056" w:rsidRDefault="005366AD" w:rsidP="00331056">
      <w:pPr>
        <w:ind w:left="567" w:firstLine="567"/>
        <w:jc w:val="both"/>
      </w:pPr>
    </w:p>
    <w:p w:rsidR="00830748" w:rsidRPr="00331056" w:rsidRDefault="00830748" w:rsidP="00331056">
      <w:pPr>
        <w:ind w:left="567" w:firstLine="567"/>
        <w:jc w:val="both"/>
      </w:pPr>
      <w:r w:rsidRPr="00331056">
        <w:rPr>
          <w:noProof/>
        </w:rPr>
        <w:drawing>
          <wp:inline distT="0" distB="0" distL="0" distR="0">
            <wp:extent cx="1075939" cy="401002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79719" cy="4024115"/>
                    </a:xfrm>
                    <a:prstGeom prst="rect">
                      <a:avLst/>
                    </a:prstGeom>
                    <a:noFill/>
                  </pic:spPr>
                </pic:pic>
              </a:graphicData>
            </a:graphic>
          </wp:inline>
        </w:drawing>
      </w:r>
    </w:p>
    <w:p w:rsidR="00830748" w:rsidRPr="00331056" w:rsidRDefault="00830748" w:rsidP="00331056">
      <w:pPr>
        <w:ind w:left="567" w:firstLine="567"/>
        <w:jc w:val="both"/>
      </w:pPr>
      <w:r w:rsidRPr="00331056">
        <w:t xml:space="preserve">Рисунок </w:t>
      </w:r>
      <w:r w:rsidR="002B6DB9" w:rsidRPr="00331056">
        <w:t>1</w:t>
      </w:r>
      <w:r w:rsidR="00C02D46">
        <w:t>8</w:t>
      </w:r>
      <w:r w:rsidR="00331056">
        <w:t xml:space="preserve"> – Внешний вид передней панели </w:t>
      </w:r>
      <w:r w:rsidRPr="00331056">
        <w:t>ELC8</w:t>
      </w:r>
    </w:p>
    <w:p w:rsidR="00331056" w:rsidRDefault="00331056" w:rsidP="00331056">
      <w:pPr>
        <w:ind w:left="567" w:firstLine="567"/>
        <w:jc w:val="right"/>
      </w:pPr>
    </w:p>
    <w:p w:rsidR="00156E26" w:rsidRPr="00331056" w:rsidRDefault="0014224F" w:rsidP="00331056">
      <w:pPr>
        <w:ind w:left="567" w:firstLine="567"/>
        <w:jc w:val="both"/>
      </w:pPr>
      <w:r w:rsidRPr="00331056">
        <w:t xml:space="preserve">Таблица </w:t>
      </w:r>
      <w:r w:rsidR="002B6DB9" w:rsidRPr="00331056">
        <w:t>6</w:t>
      </w:r>
      <w:r w:rsidR="00331056">
        <w:t>.</w:t>
      </w:r>
      <w:r w:rsidRPr="00331056">
        <w:t xml:space="preserve"> Описание органов управления</w:t>
      </w:r>
      <w:r w:rsidR="00331056" w:rsidRPr="00331056">
        <w:t xml:space="preserve"> модуля ELC8</w:t>
      </w:r>
    </w:p>
    <w:tbl>
      <w:tblPr>
        <w:tblpPr w:leftFromText="180" w:rightFromText="180" w:vertAnchor="text" w:horzAnchor="margin" w:tblpXSpec="center" w:tblpY="480"/>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817"/>
        <w:gridCol w:w="1811"/>
        <w:gridCol w:w="6127"/>
      </w:tblGrid>
      <w:tr w:rsidR="0014224F" w:rsidRPr="00331056" w:rsidTr="00331056">
        <w:trPr>
          <w:trHeight w:val="454"/>
        </w:trPr>
        <w:tc>
          <w:tcPr>
            <w:tcW w:w="2628" w:type="dxa"/>
            <w:gridSpan w:val="2"/>
            <w:vAlign w:val="center"/>
          </w:tcPr>
          <w:p w:rsidR="0014224F" w:rsidRPr="00331056" w:rsidRDefault="0014224F" w:rsidP="00331056">
            <w:pPr>
              <w:pStyle w:val="af8"/>
              <w:spacing w:before="0" w:beforeAutospacing="0"/>
              <w:jc w:val="both"/>
              <w:rPr>
                <w:rFonts w:ascii="Times New Roman" w:hAnsi="Times New Roman" w:cs="Times New Roman"/>
                <w:b w:val="0"/>
                <w:sz w:val="28"/>
                <w:szCs w:val="28"/>
              </w:rPr>
            </w:pPr>
            <w:r w:rsidRPr="00331056">
              <w:rPr>
                <w:rFonts w:ascii="Times New Roman" w:hAnsi="Times New Roman" w:cs="Times New Roman"/>
                <w:b w:val="0"/>
                <w:sz w:val="28"/>
                <w:szCs w:val="28"/>
              </w:rPr>
              <w:t>Элемент передней панели</w:t>
            </w:r>
          </w:p>
        </w:tc>
        <w:tc>
          <w:tcPr>
            <w:tcW w:w="6127" w:type="dxa"/>
            <w:vAlign w:val="center"/>
          </w:tcPr>
          <w:p w:rsidR="0014224F" w:rsidRPr="00331056" w:rsidRDefault="0014224F" w:rsidP="00331056">
            <w:pPr>
              <w:pStyle w:val="af8"/>
              <w:spacing w:before="240" w:beforeAutospacing="0"/>
              <w:ind w:left="567" w:firstLine="567"/>
              <w:jc w:val="both"/>
              <w:rPr>
                <w:rFonts w:ascii="Times New Roman" w:hAnsi="Times New Roman" w:cs="Times New Roman"/>
                <w:b w:val="0"/>
                <w:sz w:val="28"/>
                <w:szCs w:val="28"/>
              </w:rPr>
            </w:pPr>
            <w:r w:rsidRPr="00331056">
              <w:rPr>
                <w:rFonts w:ascii="Times New Roman" w:hAnsi="Times New Roman" w:cs="Times New Roman"/>
                <w:b w:val="0"/>
                <w:sz w:val="28"/>
                <w:szCs w:val="28"/>
              </w:rPr>
              <w:t>Описание</w:t>
            </w:r>
          </w:p>
        </w:tc>
      </w:tr>
      <w:tr w:rsidR="0014224F" w:rsidRPr="00331056" w:rsidTr="00331056">
        <w:trPr>
          <w:trHeight w:val="397"/>
        </w:trPr>
        <w:tc>
          <w:tcPr>
            <w:tcW w:w="817" w:type="dxa"/>
            <w:vMerge w:val="restart"/>
            <w:vAlign w:val="center"/>
          </w:tcPr>
          <w:p w:rsidR="0014224F" w:rsidRPr="00331056" w:rsidRDefault="0014224F" w:rsidP="00331056">
            <w:pPr>
              <w:pStyle w:val="af6"/>
              <w:rPr>
                <w:rFonts w:ascii="Times New Roman" w:hAnsi="Times New Roman" w:cs="Times New Roman"/>
                <w:sz w:val="28"/>
                <w:szCs w:val="28"/>
              </w:rPr>
            </w:pPr>
            <w:r w:rsidRPr="00331056">
              <w:rPr>
                <w:rFonts w:ascii="Times New Roman" w:hAnsi="Times New Roman" w:cs="Times New Roman"/>
                <w:sz w:val="28"/>
                <w:szCs w:val="28"/>
              </w:rPr>
              <w:t>1</w:t>
            </w:r>
          </w:p>
        </w:tc>
        <w:tc>
          <w:tcPr>
            <w:tcW w:w="1811" w:type="dxa"/>
            <w:vAlign w:val="center"/>
          </w:tcPr>
          <w:p w:rsidR="0014224F" w:rsidRPr="00331056" w:rsidRDefault="0014224F" w:rsidP="00331056">
            <w:pPr>
              <w:pStyle w:val="af6"/>
              <w:ind w:left="-11" w:firstLine="53"/>
              <w:rPr>
                <w:rFonts w:ascii="Times New Roman" w:hAnsi="Times New Roman" w:cs="Times New Roman"/>
                <w:sz w:val="28"/>
                <w:szCs w:val="28"/>
              </w:rPr>
            </w:pPr>
            <w:r w:rsidRPr="00331056">
              <w:rPr>
                <w:rFonts w:ascii="Times New Roman" w:hAnsi="Times New Roman" w:cs="Times New Roman"/>
                <w:sz w:val="28"/>
                <w:szCs w:val="28"/>
              </w:rPr>
              <w:t>Status</w:t>
            </w:r>
          </w:p>
        </w:tc>
        <w:tc>
          <w:tcPr>
            <w:tcW w:w="6127" w:type="dxa"/>
            <w:vAlign w:val="center"/>
          </w:tcPr>
          <w:p w:rsidR="0014224F" w:rsidRPr="00331056" w:rsidRDefault="0014224F" w:rsidP="00331056">
            <w:pPr>
              <w:pStyle w:val="af6"/>
              <w:ind w:left="-11" w:firstLine="567"/>
              <w:rPr>
                <w:rFonts w:ascii="Times New Roman" w:hAnsi="Times New Roman" w:cs="Times New Roman"/>
                <w:sz w:val="28"/>
                <w:szCs w:val="28"/>
              </w:rPr>
            </w:pPr>
            <w:r w:rsidRPr="00331056">
              <w:rPr>
                <w:rFonts w:ascii="Times New Roman" w:hAnsi="Times New Roman" w:cs="Times New Roman"/>
                <w:sz w:val="28"/>
                <w:szCs w:val="28"/>
              </w:rPr>
              <w:t>Индикатор работы устройства</w:t>
            </w:r>
          </w:p>
        </w:tc>
      </w:tr>
      <w:tr w:rsidR="0014224F" w:rsidRPr="00331056" w:rsidTr="00331056">
        <w:trPr>
          <w:trHeight w:val="397"/>
        </w:trPr>
        <w:tc>
          <w:tcPr>
            <w:tcW w:w="817" w:type="dxa"/>
            <w:vMerge/>
            <w:vAlign w:val="center"/>
          </w:tcPr>
          <w:p w:rsidR="0014224F" w:rsidRPr="00331056" w:rsidRDefault="0014224F" w:rsidP="00331056">
            <w:pPr>
              <w:pStyle w:val="af6"/>
              <w:ind w:left="567" w:firstLine="567"/>
              <w:rPr>
                <w:rFonts w:ascii="Times New Roman" w:hAnsi="Times New Roman" w:cs="Times New Roman"/>
                <w:sz w:val="28"/>
                <w:szCs w:val="28"/>
              </w:rPr>
            </w:pPr>
          </w:p>
        </w:tc>
        <w:tc>
          <w:tcPr>
            <w:tcW w:w="1811" w:type="dxa"/>
            <w:vAlign w:val="center"/>
          </w:tcPr>
          <w:p w:rsidR="0014224F" w:rsidRPr="00331056" w:rsidRDefault="0014224F" w:rsidP="00331056">
            <w:pPr>
              <w:pStyle w:val="af6"/>
              <w:ind w:left="-11" w:firstLine="53"/>
              <w:rPr>
                <w:rFonts w:ascii="Times New Roman" w:hAnsi="Times New Roman" w:cs="Times New Roman"/>
                <w:sz w:val="28"/>
                <w:szCs w:val="28"/>
              </w:rPr>
            </w:pPr>
            <w:r w:rsidRPr="00331056">
              <w:rPr>
                <w:rFonts w:ascii="Times New Roman" w:hAnsi="Times New Roman" w:cs="Times New Roman"/>
                <w:sz w:val="28"/>
                <w:szCs w:val="28"/>
              </w:rPr>
              <w:t>Alarm</w:t>
            </w:r>
          </w:p>
        </w:tc>
        <w:tc>
          <w:tcPr>
            <w:tcW w:w="6127" w:type="dxa"/>
            <w:vAlign w:val="center"/>
          </w:tcPr>
          <w:p w:rsidR="0014224F" w:rsidRPr="00331056" w:rsidRDefault="0014224F" w:rsidP="00331056">
            <w:pPr>
              <w:pStyle w:val="af6"/>
              <w:ind w:left="-11" w:firstLine="567"/>
              <w:rPr>
                <w:rFonts w:ascii="Times New Roman" w:hAnsi="Times New Roman" w:cs="Times New Roman"/>
                <w:sz w:val="28"/>
                <w:szCs w:val="28"/>
              </w:rPr>
            </w:pPr>
            <w:r w:rsidRPr="00331056">
              <w:rPr>
                <w:rFonts w:ascii="Times New Roman" w:hAnsi="Times New Roman" w:cs="Times New Roman"/>
                <w:sz w:val="28"/>
                <w:szCs w:val="28"/>
              </w:rPr>
              <w:t>Индикатор аварии</w:t>
            </w:r>
          </w:p>
        </w:tc>
      </w:tr>
      <w:tr w:rsidR="0014224F" w:rsidRPr="00331056" w:rsidTr="00331056">
        <w:trPr>
          <w:trHeight w:val="397"/>
        </w:trPr>
        <w:tc>
          <w:tcPr>
            <w:tcW w:w="817" w:type="dxa"/>
            <w:vMerge/>
            <w:vAlign w:val="center"/>
          </w:tcPr>
          <w:p w:rsidR="0014224F" w:rsidRPr="00331056" w:rsidRDefault="0014224F" w:rsidP="00331056">
            <w:pPr>
              <w:pStyle w:val="af6"/>
              <w:ind w:left="567" w:firstLine="567"/>
              <w:rPr>
                <w:rFonts w:ascii="Times New Roman" w:hAnsi="Times New Roman" w:cs="Times New Roman"/>
                <w:sz w:val="28"/>
                <w:szCs w:val="28"/>
              </w:rPr>
            </w:pPr>
          </w:p>
        </w:tc>
        <w:tc>
          <w:tcPr>
            <w:tcW w:w="1811" w:type="dxa"/>
            <w:vAlign w:val="center"/>
          </w:tcPr>
          <w:p w:rsidR="0014224F" w:rsidRPr="00331056" w:rsidRDefault="0014224F" w:rsidP="00331056">
            <w:pPr>
              <w:pStyle w:val="af6"/>
              <w:ind w:left="-11" w:firstLine="53"/>
              <w:rPr>
                <w:rFonts w:ascii="Times New Roman" w:hAnsi="Times New Roman" w:cs="Times New Roman"/>
                <w:sz w:val="28"/>
                <w:szCs w:val="28"/>
              </w:rPr>
            </w:pPr>
            <w:r w:rsidRPr="00331056">
              <w:rPr>
                <w:rFonts w:ascii="Times New Roman" w:hAnsi="Times New Roman" w:cs="Times New Roman"/>
                <w:sz w:val="28"/>
                <w:szCs w:val="28"/>
              </w:rPr>
              <w:t>Power</w:t>
            </w:r>
          </w:p>
        </w:tc>
        <w:tc>
          <w:tcPr>
            <w:tcW w:w="6127" w:type="dxa"/>
            <w:vAlign w:val="center"/>
          </w:tcPr>
          <w:p w:rsidR="0014224F" w:rsidRPr="00331056" w:rsidRDefault="0014224F" w:rsidP="00331056">
            <w:pPr>
              <w:pStyle w:val="af6"/>
              <w:ind w:left="-11" w:firstLine="567"/>
              <w:rPr>
                <w:rFonts w:ascii="Times New Roman" w:hAnsi="Times New Roman" w:cs="Times New Roman"/>
                <w:sz w:val="28"/>
                <w:szCs w:val="28"/>
              </w:rPr>
            </w:pPr>
            <w:r w:rsidRPr="00331056">
              <w:rPr>
                <w:rFonts w:ascii="Times New Roman" w:hAnsi="Times New Roman" w:cs="Times New Roman"/>
                <w:sz w:val="28"/>
                <w:szCs w:val="28"/>
              </w:rPr>
              <w:t>Индикатор питания устройства</w:t>
            </w:r>
          </w:p>
        </w:tc>
      </w:tr>
      <w:tr w:rsidR="0014224F" w:rsidRPr="00331056" w:rsidTr="00331056">
        <w:trPr>
          <w:trHeight w:val="397"/>
        </w:trPr>
        <w:tc>
          <w:tcPr>
            <w:tcW w:w="817" w:type="dxa"/>
            <w:vMerge w:val="restart"/>
            <w:vAlign w:val="center"/>
          </w:tcPr>
          <w:p w:rsidR="0014224F" w:rsidRPr="00331056" w:rsidRDefault="0014224F" w:rsidP="00331056">
            <w:pPr>
              <w:pStyle w:val="af6"/>
              <w:rPr>
                <w:rFonts w:ascii="Times New Roman" w:hAnsi="Times New Roman" w:cs="Times New Roman"/>
                <w:sz w:val="28"/>
                <w:szCs w:val="28"/>
              </w:rPr>
            </w:pPr>
            <w:r w:rsidRPr="00331056">
              <w:rPr>
                <w:rFonts w:ascii="Times New Roman" w:hAnsi="Times New Roman" w:cs="Times New Roman"/>
                <w:sz w:val="28"/>
                <w:szCs w:val="28"/>
              </w:rPr>
              <w:t>2</w:t>
            </w:r>
          </w:p>
        </w:tc>
        <w:tc>
          <w:tcPr>
            <w:tcW w:w="1811" w:type="dxa"/>
            <w:vAlign w:val="center"/>
          </w:tcPr>
          <w:p w:rsidR="0014224F" w:rsidRPr="00331056" w:rsidRDefault="0014224F" w:rsidP="00331056">
            <w:pPr>
              <w:pStyle w:val="af6"/>
              <w:ind w:left="-11" w:firstLine="53"/>
              <w:rPr>
                <w:rFonts w:ascii="Times New Roman" w:hAnsi="Times New Roman" w:cs="Times New Roman"/>
                <w:sz w:val="28"/>
                <w:szCs w:val="28"/>
              </w:rPr>
            </w:pPr>
            <w:r w:rsidRPr="00331056">
              <w:rPr>
                <w:rFonts w:ascii="Times New Roman" w:hAnsi="Times New Roman" w:cs="Times New Roman"/>
                <w:sz w:val="28"/>
                <w:szCs w:val="28"/>
              </w:rPr>
              <w:t>PON</w:t>
            </w:r>
          </w:p>
          <w:p w:rsidR="0014224F" w:rsidRPr="00331056" w:rsidRDefault="0014224F" w:rsidP="00331056">
            <w:pPr>
              <w:pStyle w:val="af6"/>
              <w:ind w:left="-11" w:firstLine="53"/>
              <w:rPr>
                <w:rFonts w:ascii="Times New Roman" w:hAnsi="Times New Roman" w:cs="Times New Roman"/>
                <w:sz w:val="28"/>
                <w:szCs w:val="28"/>
              </w:rPr>
            </w:pPr>
            <w:r w:rsidRPr="00331056">
              <w:rPr>
                <w:rFonts w:ascii="Times New Roman" w:hAnsi="Times New Roman" w:cs="Times New Roman"/>
                <w:sz w:val="28"/>
                <w:szCs w:val="28"/>
              </w:rPr>
              <w:t>[Ch0 .. Ch7]</w:t>
            </w:r>
          </w:p>
        </w:tc>
        <w:tc>
          <w:tcPr>
            <w:tcW w:w="6127" w:type="dxa"/>
            <w:vAlign w:val="center"/>
          </w:tcPr>
          <w:p w:rsidR="0014224F" w:rsidRPr="00331056" w:rsidRDefault="0014224F" w:rsidP="00331056">
            <w:pPr>
              <w:pStyle w:val="af6"/>
              <w:ind w:left="-11" w:firstLine="567"/>
              <w:rPr>
                <w:rFonts w:ascii="Times New Roman" w:hAnsi="Times New Roman" w:cs="Times New Roman"/>
                <w:sz w:val="28"/>
                <w:szCs w:val="28"/>
              </w:rPr>
            </w:pPr>
            <w:r w:rsidRPr="00331056">
              <w:rPr>
                <w:rFonts w:ascii="Times New Roman" w:hAnsi="Times New Roman" w:cs="Times New Roman"/>
                <w:sz w:val="28"/>
                <w:szCs w:val="28"/>
              </w:rPr>
              <w:t>8 шасси под SFP модули G</w:t>
            </w:r>
            <w:r w:rsidRPr="00331056">
              <w:rPr>
                <w:rFonts w:ascii="Times New Roman" w:hAnsi="Times New Roman" w:cs="Times New Roman"/>
                <w:sz w:val="28"/>
                <w:szCs w:val="28"/>
                <w:lang w:val="en-US"/>
              </w:rPr>
              <w:t>E</w:t>
            </w:r>
            <w:r w:rsidRPr="00331056">
              <w:rPr>
                <w:rFonts w:ascii="Times New Roman" w:hAnsi="Times New Roman" w:cs="Times New Roman"/>
                <w:sz w:val="28"/>
                <w:szCs w:val="28"/>
              </w:rPr>
              <w:t xml:space="preserve">PON </w:t>
            </w:r>
          </w:p>
        </w:tc>
      </w:tr>
      <w:tr w:rsidR="0014224F" w:rsidRPr="00331056" w:rsidTr="00331056">
        <w:trPr>
          <w:trHeight w:val="397"/>
        </w:trPr>
        <w:tc>
          <w:tcPr>
            <w:tcW w:w="817" w:type="dxa"/>
            <w:vMerge/>
            <w:vAlign w:val="center"/>
          </w:tcPr>
          <w:p w:rsidR="0014224F" w:rsidRPr="00331056" w:rsidRDefault="0014224F" w:rsidP="00331056">
            <w:pPr>
              <w:pStyle w:val="af6"/>
              <w:ind w:left="567" w:firstLine="567"/>
              <w:rPr>
                <w:rFonts w:ascii="Times New Roman" w:hAnsi="Times New Roman" w:cs="Times New Roman"/>
                <w:sz w:val="28"/>
                <w:szCs w:val="28"/>
              </w:rPr>
            </w:pPr>
          </w:p>
        </w:tc>
        <w:tc>
          <w:tcPr>
            <w:tcW w:w="1811" w:type="dxa"/>
            <w:vAlign w:val="center"/>
          </w:tcPr>
          <w:p w:rsidR="0014224F" w:rsidRPr="00331056" w:rsidRDefault="0014224F" w:rsidP="00331056">
            <w:pPr>
              <w:pStyle w:val="af6"/>
              <w:ind w:left="-11" w:firstLine="53"/>
              <w:rPr>
                <w:rFonts w:ascii="Times New Roman" w:hAnsi="Times New Roman" w:cs="Times New Roman"/>
                <w:sz w:val="28"/>
                <w:szCs w:val="28"/>
              </w:rPr>
            </w:pPr>
            <w:r w:rsidRPr="00331056">
              <w:rPr>
                <w:rFonts w:ascii="Times New Roman" w:hAnsi="Times New Roman" w:cs="Times New Roman"/>
                <w:sz w:val="28"/>
                <w:szCs w:val="28"/>
              </w:rPr>
              <w:t>Link</w:t>
            </w:r>
          </w:p>
        </w:tc>
        <w:tc>
          <w:tcPr>
            <w:tcW w:w="6127" w:type="dxa"/>
            <w:vAlign w:val="center"/>
          </w:tcPr>
          <w:p w:rsidR="0014224F" w:rsidRPr="00331056" w:rsidRDefault="0014224F" w:rsidP="00331056">
            <w:pPr>
              <w:pStyle w:val="af6"/>
              <w:ind w:left="-11" w:firstLine="567"/>
              <w:rPr>
                <w:rFonts w:ascii="Times New Roman" w:hAnsi="Times New Roman" w:cs="Times New Roman"/>
                <w:sz w:val="28"/>
                <w:szCs w:val="28"/>
              </w:rPr>
            </w:pPr>
            <w:r w:rsidRPr="00331056">
              <w:rPr>
                <w:rFonts w:ascii="Times New Roman" w:hAnsi="Times New Roman" w:cs="Times New Roman"/>
                <w:sz w:val="28"/>
                <w:szCs w:val="28"/>
              </w:rPr>
              <w:t>Индикаторы установления соединения с ONT</w:t>
            </w:r>
          </w:p>
        </w:tc>
      </w:tr>
      <w:tr w:rsidR="0014224F" w:rsidRPr="00331056" w:rsidTr="00331056">
        <w:trPr>
          <w:trHeight w:val="397"/>
        </w:trPr>
        <w:tc>
          <w:tcPr>
            <w:tcW w:w="817" w:type="dxa"/>
            <w:vMerge/>
            <w:vAlign w:val="center"/>
          </w:tcPr>
          <w:p w:rsidR="0014224F" w:rsidRPr="00331056" w:rsidRDefault="0014224F" w:rsidP="00331056">
            <w:pPr>
              <w:pStyle w:val="af6"/>
              <w:ind w:left="567" w:firstLine="567"/>
              <w:rPr>
                <w:rFonts w:ascii="Times New Roman" w:hAnsi="Times New Roman" w:cs="Times New Roman"/>
                <w:sz w:val="28"/>
                <w:szCs w:val="28"/>
              </w:rPr>
            </w:pPr>
          </w:p>
        </w:tc>
        <w:tc>
          <w:tcPr>
            <w:tcW w:w="1811" w:type="dxa"/>
            <w:vAlign w:val="center"/>
          </w:tcPr>
          <w:p w:rsidR="0014224F" w:rsidRPr="00331056" w:rsidRDefault="0014224F" w:rsidP="00331056">
            <w:pPr>
              <w:pStyle w:val="af6"/>
              <w:ind w:left="-11" w:firstLine="53"/>
              <w:rPr>
                <w:rFonts w:ascii="Times New Roman" w:hAnsi="Times New Roman" w:cs="Times New Roman"/>
                <w:sz w:val="28"/>
                <w:szCs w:val="28"/>
                <w:lang w:val="en-US"/>
              </w:rPr>
            </w:pPr>
            <w:r w:rsidRPr="00331056">
              <w:rPr>
                <w:rFonts w:ascii="Times New Roman" w:hAnsi="Times New Roman" w:cs="Times New Roman"/>
                <w:sz w:val="28"/>
                <w:szCs w:val="28"/>
                <w:lang w:val="en-US"/>
              </w:rPr>
              <w:t>2G</w:t>
            </w:r>
          </w:p>
        </w:tc>
        <w:tc>
          <w:tcPr>
            <w:tcW w:w="6127" w:type="dxa"/>
            <w:vAlign w:val="center"/>
          </w:tcPr>
          <w:p w:rsidR="0014224F" w:rsidRPr="00331056" w:rsidRDefault="0014224F" w:rsidP="00331056">
            <w:pPr>
              <w:pStyle w:val="af6"/>
              <w:ind w:left="-11" w:firstLine="567"/>
              <w:rPr>
                <w:rFonts w:ascii="Times New Roman" w:hAnsi="Times New Roman" w:cs="Times New Roman"/>
                <w:sz w:val="28"/>
                <w:szCs w:val="28"/>
              </w:rPr>
            </w:pPr>
            <w:r w:rsidRPr="00331056">
              <w:rPr>
                <w:rFonts w:ascii="Times New Roman" w:hAnsi="Times New Roman" w:cs="Times New Roman"/>
                <w:sz w:val="28"/>
                <w:szCs w:val="28"/>
              </w:rPr>
              <w:t>Индикатор режима работы PON-интерфейса</w:t>
            </w:r>
          </w:p>
        </w:tc>
      </w:tr>
      <w:tr w:rsidR="0014224F" w:rsidRPr="00331056" w:rsidTr="00331056">
        <w:trPr>
          <w:trHeight w:val="397"/>
        </w:trPr>
        <w:tc>
          <w:tcPr>
            <w:tcW w:w="817" w:type="dxa"/>
            <w:vAlign w:val="center"/>
          </w:tcPr>
          <w:p w:rsidR="0014224F" w:rsidRPr="00331056" w:rsidRDefault="0014224F" w:rsidP="00331056">
            <w:pPr>
              <w:pStyle w:val="af6"/>
              <w:rPr>
                <w:rFonts w:ascii="Times New Roman" w:hAnsi="Times New Roman" w:cs="Times New Roman"/>
                <w:sz w:val="28"/>
                <w:szCs w:val="28"/>
              </w:rPr>
            </w:pPr>
            <w:r w:rsidRPr="00331056">
              <w:rPr>
                <w:rFonts w:ascii="Times New Roman" w:hAnsi="Times New Roman" w:cs="Times New Roman"/>
                <w:sz w:val="28"/>
                <w:szCs w:val="28"/>
              </w:rPr>
              <w:t>3</w:t>
            </w:r>
          </w:p>
        </w:tc>
        <w:tc>
          <w:tcPr>
            <w:tcW w:w="1811" w:type="dxa"/>
            <w:vAlign w:val="center"/>
          </w:tcPr>
          <w:p w:rsidR="0014224F" w:rsidRPr="00331056" w:rsidRDefault="0014224F" w:rsidP="00331056">
            <w:pPr>
              <w:pStyle w:val="af6"/>
              <w:ind w:left="-11" w:firstLine="53"/>
              <w:rPr>
                <w:rFonts w:ascii="Times New Roman" w:hAnsi="Times New Roman" w:cs="Times New Roman"/>
                <w:sz w:val="28"/>
                <w:szCs w:val="28"/>
                <w:lang w:val="en-US"/>
              </w:rPr>
            </w:pPr>
            <w:r w:rsidRPr="00331056">
              <w:rPr>
                <w:rFonts w:ascii="Times New Roman" w:hAnsi="Times New Roman" w:cs="Times New Roman"/>
                <w:sz w:val="28"/>
                <w:szCs w:val="28"/>
                <w:lang w:val="en-US"/>
              </w:rPr>
              <w:t>MGMT</w:t>
            </w:r>
          </w:p>
          <w:p w:rsidR="0014224F" w:rsidRPr="00331056" w:rsidRDefault="0014224F" w:rsidP="00331056">
            <w:pPr>
              <w:pStyle w:val="af6"/>
              <w:ind w:left="-11" w:firstLine="53"/>
              <w:rPr>
                <w:rFonts w:ascii="Times New Roman" w:hAnsi="Times New Roman" w:cs="Times New Roman"/>
                <w:sz w:val="28"/>
                <w:szCs w:val="28"/>
                <w:lang w:val="en-US"/>
              </w:rPr>
            </w:pPr>
            <w:r w:rsidRPr="00331056">
              <w:rPr>
                <w:rFonts w:ascii="Times New Roman" w:hAnsi="Times New Roman" w:cs="Times New Roman"/>
                <w:sz w:val="28"/>
                <w:szCs w:val="28"/>
                <w:lang w:val="en-US"/>
              </w:rPr>
              <w:t>10/100/1000</w:t>
            </w:r>
          </w:p>
        </w:tc>
        <w:tc>
          <w:tcPr>
            <w:tcW w:w="6127" w:type="dxa"/>
            <w:vAlign w:val="center"/>
          </w:tcPr>
          <w:p w:rsidR="0014224F" w:rsidRPr="00331056" w:rsidRDefault="0014224F" w:rsidP="00331056">
            <w:pPr>
              <w:pStyle w:val="af6"/>
              <w:ind w:left="-11" w:firstLine="567"/>
              <w:rPr>
                <w:rFonts w:ascii="Times New Roman" w:hAnsi="Times New Roman" w:cs="Times New Roman"/>
                <w:sz w:val="28"/>
                <w:szCs w:val="28"/>
              </w:rPr>
            </w:pPr>
            <w:r w:rsidRPr="00331056">
              <w:rPr>
                <w:rFonts w:ascii="Times New Roman" w:hAnsi="Times New Roman" w:cs="Times New Roman"/>
                <w:sz w:val="28"/>
                <w:szCs w:val="28"/>
              </w:rPr>
              <w:t xml:space="preserve">Порт </w:t>
            </w:r>
            <w:r w:rsidRPr="00331056">
              <w:rPr>
                <w:rFonts w:ascii="Times New Roman" w:hAnsi="Times New Roman" w:cs="Times New Roman"/>
                <w:sz w:val="28"/>
                <w:szCs w:val="28"/>
                <w:lang w:val="en-US"/>
              </w:rPr>
              <w:t>GigabitEthernet</w:t>
            </w:r>
            <w:r w:rsidRPr="00331056">
              <w:rPr>
                <w:rFonts w:ascii="Times New Roman" w:hAnsi="Times New Roman" w:cs="Times New Roman"/>
                <w:sz w:val="28"/>
                <w:szCs w:val="28"/>
              </w:rPr>
              <w:t xml:space="preserve"> (10/100/1000</w:t>
            </w:r>
            <w:r w:rsidRPr="00331056">
              <w:rPr>
                <w:rFonts w:ascii="Times New Roman" w:hAnsi="Times New Roman" w:cs="Times New Roman"/>
                <w:sz w:val="28"/>
                <w:szCs w:val="28"/>
                <w:lang w:val="en-US"/>
              </w:rPr>
              <w:t>Base</w:t>
            </w:r>
            <w:r w:rsidRPr="00331056">
              <w:rPr>
                <w:rFonts w:ascii="Times New Roman" w:hAnsi="Times New Roman" w:cs="Times New Roman"/>
                <w:sz w:val="28"/>
                <w:szCs w:val="28"/>
              </w:rPr>
              <w:t>-</w:t>
            </w:r>
            <w:r w:rsidRPr="00331056">
              <w:rPr>
                <w:rFonts w:ascii="Times New Roman" w:hAnsi="Times New Roman" w:cs="Times New Roman"/>
                <w:sz w:val="28"/>
                <w:szCs w:val="28"/>
                <w:lang w:val="en-US"/>
              </w:rPr>
              <w:t>T</w:t>
            </w:r>
            <w:r w:rsidRPr="00331056">
              <w:rPr>
                <w:rFonts w:ascii="Times New Roman" w:hAnsi="Times New Roman" w:cs="Times New Roman"/>
                <w:sz w:val="28"/>
                <w:szCs w:val="28"/>
              </w:rPr>
              <w:t xml:space="preserve">) с разъемом </w:t>
            </w:r>
            <w:r w:rsidRPr="00331056">
              <w:rPr>
                <w:rFonts w:ascii="Times New Roman" w:hAnsi="Times New Roman" w:cs="Times New Roman"/>
                <w:sz w:val="28"/>
                <w:szCs w:val="28"/>
                <w:lang w:val="en-US"/>
              </w:rPr>
              <w:t>RJ</w:t>
            </w:r>
            <w:r w:rsidRPr="00331056">
              <w:rPr>
                <w:rFonts w:ascii="Times New Roman" w:hAnsi="Times New Roman" w:cs="Times New Roman"/>
                <w:sz w:val="28"/>
                <w:szCs w:val="28"/>
              </w:rPr>
              <w:t>-45 для локального управления</w:t>
            </w:r>
          </w:p>
        </w:tc>
      </w:tr>
      <w:tr w:rsidR="0014224F" w:rsidRPr="00331056" w:rsidTr="00331056">
        <w:trPr>
          <w:trHeight w:val="397"/>
        </w:trPr>
        <w:tc>
          <w:tcPr>
            <w:tcW w:w="817" w:type="dxa"/>
            <w:vAlign w:val="center"/>
          </w:tcPr>
          <w:p w:rsidR="0014224F" w:rsidRPr="00331056" w:rsidRDefault="0014224F" w:rsidP="00331056">
            <w:pPr>
              <w:pStyle w:val="af6"/>
              <w:rPr>
                <w:rFonts w:ascii="Times New Roman" w:hAnsi="Times New Roman" w:cs="Times New Roman"/>
                <w:sz w:val="28"/>
                <w:szCs w:val="28"/>
              </w:rPr>
            </w:pPr>
            <w:r w:rsidRPr="00331056">
              <w:rPr>
                <w:rFonts w:ascii="Times New Roman" w:hAnsi="Times New Roman" w:cs="Times New Roman"/>
                <w:sz w:val="28"/>
                <w:szCs w:val="28"/>
              </w:rPr>
              <w:t>4</w:t>
            </w:r>
          </w:p>
        </w:tc>
        <w:tc>
          <w:tcPr>
            <w:tcW w:w="1811" w:type="dxa"/>
            <w:vAlign w:val="center"/>
          </w:tcPr>
          <w:p w:rsidR="0014224F" w:rsidRPr="00331056" w:rsidRDefault="0014224F" w:rsidP="00331056">
            <w:pPr>
              <w:pStyle w:val="af6"/>
              <w:ind w:left="567" w:firstLine="53"/>
              <w:rPr>
                <w:rFonts w:ascii="Times New Roman" w:hAnsi="Times New Roman" w:cs="Times New Roman"/>
                <w:sz w:val="28"/>
                <w:szCs w:val="28"/>
                <w:lang w:val="en-US"/>
              </w:rPr>
            </w:pPr>
            <w:r w:rsidRPr="00331056">
              <w:rPr>
                <w:rFonts w:ascii="Times New Roman" w:hAnsi="Times New Roman" w:cs="Times New Roman"/>
                <w:sz w:val="28"/>
                <w:szCs w:val="28"/>
                <w:lang w:val="en-US"/>
              </w:rPr>
              <w:t>F</w:t>
            </w:r>
          </w:p>
        </w:tc>
        <w:tc>
          <w:tcPr>
            <w:tcW w:w="6127" w:type="dxa"/>
            <w:vAlign w:val="center"/>
          </w:tcPr>
          <w:p w:rsidR="0014224F" w:rsidRPr="00331056" w:rsidRDefault="0014224F" w:rsidP="00331056">
            <w:pPr>
              <w:pStyle w:val="af6"/>
              <w:ind w:left="567" w:firstLine="567"/>
              <w:rPr>
                <w:rFonts w:ascii="Times New Roman" w:hAnsi="Times New Roman" w:cs="Times New Roman"/>
                <w:sz w:val="28"/>
                <w:szCs w:val="28"/>
              </w:rPr>
            </w:pPr>
            <w:r w:rsidRPr="00331056">
              <w:rPr>
                <w:rFonts w:ascii="Times New Roman" w:hAnsi="Times New Roman" w:cs="Times New Roman"/>
                <w:sz w:val="28"/>
                <w:szCs w:val="28"/>
              </w:rPr>
              <w:t>Функциональная кнопка для перезагрузки устройства и сброса к заводским настройкам:</w:t>
            </w:r>
          </w:p>
          <w:p w:rsidR="0014224F" w:rsidRPr="00331056" w:rsidRDefault="0014224F" w:rsidP="00331056">
            <w:pPr>
              <w:pStyle w:val="af6"/>
              <w:numPr>
                <w:ilvl w:val="0"/>
                <w:numId w:val="11"/>
              </w:numPr>
              <w:ind w:left="567" w:firstLine="567"/>
              <w:rPr>
                <w:rFonts w:ascii="Times New Roman" w:hAnsi="Times New Roman" w:cs="Times New Roman"/>
                <w:sz w:val="28"/>
                <w:szCs w:val="28"/>
              </w:rPr>
            </w:pPr>
            <w:r w:rsidRPr="00331056">
              <w:rPr>
                <w:rFonts w:ascii="Times New Roman" w:hAnsi="Times New Roman" w:cs="Times New Roman"/>
                <w:sz w:val="28"/>
                <w:szCs w:val="28"/>
              </w:rPr>
              <w:t>при нажатии на кнопку менее 10 с. происходит перезагрузка устройства;</w:t>
            </w:r>
          </w:p>
        </w:tc>
      </w:tr>
      <w:tr w:rsidR="0014224F" w:rsidRPr="00331056" w:rsidTr="00331056">
        <w:trPr>
          <w:trHeight w:val="397"/>
        </w:trPr>
        <w:tc>
          <w:tcPr>
            <w:tcW w:w="817" w:type="dxa"/>
            <w:vAlign w:val="center"/>
          </w:tcPr>
          <w:p w:rsidR="0014224F" w:rsidRPr="00331056" w:rsidRDefault="0014224F" w:rsidP="00331056">
            <w:pPr>
              <w:pStyle w:val="af6"/>
              <w:rPr>
                <w:rFonts w:ascii="Times New Roman" w:hAnsi="Times New Roman" w:cs="Times New Roman"/>
                <w:sz w:val="28"/>
                <w:szCs w:val="28"/>
              </w:rPr>
            </w:pPr>
            <w:r w:rsidRPr="00331056">
              <w:rPr>
                <w:rFonts w:ascii="Times New Roman" w:hAnsi="Times New Roman" w:cs="Times New Roman"/>
                <w:sz w:val="28"/>
                <w:szCs w:val="28"/>
              </w:rPr>
              <w:t>5</w:t>
            </w:r>
          </w:p>
        </w:tc>
        <w:tc>
          <w:tcPr>
            <w:tcW w:w="1811" w:type="dxa"/>
            <w:vAlign w:val="center"/>
          </w:tcPr>
          <w:p w:rsidR="0014224F" w:rsidRPr="00331056" w:rsidRDefault="0014224F" w:rsidP="00331056">
            <w:pPr>
              <w:pStyle w:val="af6"/>
              <w:ind w:left="567" w:firstLine="53"/>
              <w:rPr>
                <w:rFonts w:ascii="Times New Roman" w:hAnsi="Times New Roman" w:cs="Times New Roman"/>
                <w:sz w:val="28"/>
                <w:szCs w:val="28"/>
              </w:rPr>
            </w:pPr>
            <w:r w:rsidRPr="00331056">
              <w:rPr>
                <w:rFonts w:ascii="Times New Roman" w:hAnsi="Times New Roman" w:cs="Times New Roman"/>
                <w:sz w:val="28"/>
                <w:szCs w:val="28"/>
              </w:rPr>
              <w:t>Console</w:t>
            </w:r>
          </w:p>
        </w:tc>
        <w:tc>
          <w:tcPr>
            <w:tcW w:w="6127" w:type="dxa"/>
            <w:vAlign w:val="center"/>
          </w:tcPr>
          <w:p w:rsidR="0014224F" w:rsidRPr="00331056" w:rsidRDefault="0014224F" w:rsidP="00331056">
            <w:pPr>
              <w:pStyle w:val="af6"/>
              <w:ind w:left="567" w:firstLine="567"/>
              <w:rPr>
                <w:rFonts w:ascii="Times New Roman" w:hAnsi="Times New Roman" w:cs="Times New Roman"/>
                <w:sz w:val="28"/>
                <w:szCs w:val="28"/>
              </w:rPr>
            </w:pPr>
            <w:r w:rsidRPr="00331056">
              <w:rPr>
                <w:rFonts w:ascii="Times New Roman" w:hAnsi="Times New Roman" w:cs="Times New Roman"/>
                <w:sz w:val="28"/>
                <w:szCs w:val="28"/>
              </w:rPr>
              <w:t xml:space="preserve">Консольный порт RS-232 для локального управления </w:t>
            </w:r>
          </w:p>
        </w:tc>
      </w:tr>
    </w:tbl>
    <w:p w:rsidR="0014224F" w:rsidRPr="00331056" w:rsidRDefault="0014224F" w:rsidP="00331056">
      <w:pPr>
        <w:ind w:left="567" w:firstLine="567"/>
        <w:jc w:val="both"/>
      </w:pPr>
    </w:p>
    <w:p w:rsidR="00C02D46" w:rsidRDefault="00C02D46" w:rsidP="00331056">
      <w:pPr>
        <w:ind w:left="567" w:firstLine="567"/>
        <w:jc w:val="both"/>
      </w:pPr>
    </w:p>
    <w:p w:rsidR="0014224F" w:rsidRPr="00331056" w:rsidRDefault="0014224F" w:rsidP="00331056">
      <w:pPr>
        <w:ind w:left="567" w:firstLine="567"/>
        <w:jc w:val="both"/>
      </w:pPr>
      <w:r w:rsidRPr="00331056">
        <w:t xml:space="preserve">Таблица </w:t>
      </w:r>
      <w:r w:rsidR="002B6DB9" w:rsidRPr="00331056">
        <w:t>7</w:t>
      </w:r>
      <w:r w:rsidRPr="00331056">
        <w:t xml:space="preserve"> – Технические параметры модуля ELC8</w:t>
      </w:r>
    </w:p>
    <w:tbl>
      <w:tblPr>
        <w:tblW w:w="963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0A0" w:firstRow="1" w:lastRow="0" w:firstColumn="1" w:lastColumn="0" w:noHBand="0" w:noVBand="0"/>
      </w:tblPr>
      <w:tblGrid>
        <w:gridCol w:w="2835"/>
        <w:gridCol w:w="142"/>
        <w:gridCol w:w="6662"/>
      </w:tblGrid>
      <w:tr w:rsidR="00AB7258" w:rsidRPr="00331056" w:rsidTr="00331056">
        <w:trPr>
          <w:trHeight w:val="454"/>
        </w:trPr>
        <w:tc>
          <w:tcPr>
            <w:tcW w:w="9639" w:type="dxa"/>
            <w:gridSpan w:val="3"/>
            <w:tcMar>
              <w:top w:w="85" w:type="dxa"/>
              <w:bottom w:w="85" w:type="dxa"/>
            </w:tcMar>
            <w:vAlign w:val="center"/>
          </w:tcPr>
          <w:p w:rsidR="00AB7258" w:rsidRPr="00331056" w:rsidRDefault="00AB7258" w:rsidP="00331056">
            <w:pPr>
              <w:pStyle w:val="21"/>
              <w:ind w:left="567" w:firstLine="567"/>
              <w:rPr>
                <w:rFonts w:ascii="Times New Roman" w:hAnsi="Times New Roman" w:cs="Times New Roman"/>
                <w:b w:val="0"/>
                <w:sz w:val="28"/>
                <w:szCs w:val="28"/>
              </w:rPr>
            </w:pPr>
            <w:r w:rsidRPr="00331056">
              <w:rPr>
                <w:rFonts w:ascii="Times New Roman" w:hAnsi="Times New Roman" w:cs="Times New Roman"/>
                <w:b w:val="0"/>
                <w:sz w:val="28"/>
                <w:szCs w:val="28"/>
              </w:rPr>
              <w:t>Процессор</w:t>
            </w:r>
          </w:p>
        </w:tc>
      </w:tr>
      <w:tr w:rsidR="00AB7258" w:rsidRPr="00331056" w:rsidTr="00331056">
        <w:tblPrEx>
          <w:tblCellMar>
            <w:top w:w="28" w:type="dxa"/>
            <w:bottom w:w="28" w:type="dxa"/>
          </w:tblCellMar>
        </w:tblPrEx>
        <w:trPr>
          <w:trHeight w:val="343"/>
        </w:trPr>
        <w:tc>
          <w:tcPr>
            <w:tcW w:w="2835" w:type="dxa"/>
            <w:vAlign w:val="center"/>
          </w:tcPr>
          <w:p w:rsidR="00AB7258" w:rsidRPr="00331056" w:rsidRDefault="00AB7258" w:rsidP="00331056">
            <w:pPr>
              <w:pStyle w:val="af6"/>
              <w:ind w:left="567" w:hanging="248"/>
              <w:rPr>
                <w:rFonts w:ascii="Times New Roman" w:hAnsi="Times New Roman" w:cs="Times New Roman"/>
                <w:sz w:val="28"/>
                <w:szCs w:val="28"/>
              </w:rPr>
            </w:pPr>
            <w:r w:rsidRPr="00331056">
              <w:rPr>
                <w:rFonts w:ascii="Times New Roman" w:hAnsi="Times New Roman" w:cs="Times New Roman"/>
                <w:sz w:val="28"/>
                <w:szCs w:val="28"/>
              </w:rPr>
              <w:t>Тип процессора</w:t>
            </w:r>
          </w:p>
        </w:tc>
        <w:tc>
          <w:tcPr>
            <w:tcW w:w="6804" w:type="dxa"/>
            <w:gridSpan w:val="2"/>
            <w:vAlign w:val="center"/>
          </w:tcPr>
          <w:p w:rsidR="00AB7258" w:rsidRPr="00331056" w:rsidRDefault="00AB7258" w:rsidP="00331056">
            <w:pPr>
              <w:pStyle w:val="af6"/>
              <w:ind w:left="567" w:firstLine="567"/>
              <w:rPr>
                <w:rFonts w:ascii="Times New Roman" w:hAnsi="Times New Roman" w:cs="Times New Roman"/>
                <w:sz w:val="28"/>
                <w:szCs w:val="28"/>
                <w:lang w:val="en-US"/>
              </w:rPr>
            </w:pPr>
            <w:r w:rsidRPr="00331056">
              <w:rPr>
                <w:rFonts w:ascii="Times New Roman" w:hAnsi="Times New Roman" w:cs="Times New Roman"/>
                <w:sz w:val="28"/>
                <w:szCs w:val="28"/>
              </w:rPr>
              <w:t xml:space="preserve">Marvell </w:t>
            </w:r>
            <w:r w:rsidRPr="00331056">
              <w:rPr>
                <w:rFonts w:ascii="Times New Roman" w:hAnsi="Times New Roman" w:cs="Times New Roman"/>
                <w:sz w:val="28"/>
                <w:szCs w:val="28"/>
                <w:lang w:val="en-US"/>
              </w:rPr>
              <w:t>Sheeva</w:t>
            </w:r>
            <w:r w:rsidRPr="00331056">
              <w:rPr>
                <w:rFonts w:ascii="Times New Roman" w:hAnsi="Times New Roman" w:cs="Times New Roman"/>
                <w:sz w:val="28"/>
                <w:szCs w:val="28"/>
              </w:rPr>
              <w:t>, архитектура ARMV5TE</w:t>
            </w:r>
          </w:p>
        </w:tc>
      </w:tr>
      <w:tr w:rsidR="00AB7258" w:rsidRPr="00331056" w:rsidTr="00331056">
        <w:tblPrEx>
          <w:tblCellMar>
            <w:top w:w="28" w:type="dxa"/>
            <w:bottom w:w="28" w:type="dxa"/>
          </w:tblCellMar>
        </w:tblPrEx>
        <w:trPr>
          <w:trHeight w:val="343"/>
        </w:trPr>
        <w:tc>
          <w:tcPr>
            <w:tcW w:w="2835" w:type="dxa"/>
            <w:vAlign w:val="center"/>
          </w:tcPr>
          <w:p w:rsidR="00AB7258" w:rsidRPr="00331056" w:rsidRDefault="00AB7258" w:rsidP="00331056">
            <w:pPr>
              <w:pStyle w:val="af6"/>
              <w:ind w:left="567" w:hanging="248"/>
              <w:rPr>
                <w:rFonts w:ascii="Times New Roman" w:hAnsi="Times New Roman" w:cs="Times New Roman"/>
                <w:sz w:val="28"/>
                <w:szCs w:val="28"/>
              </w:rPr>
            </w:pPr>
            <w:r w:rsidRPr="00331056">
              <w:rPr>
                <w:rFonts w:ascii="Times New Roman" w:hAnsi="Times New Roman" w:cs="Times New Roman"/>
                <w:sz w:val="28"/>
                <w:szCs w:val="28"/>
              </w:rPr>
              <w:t>Тактовая частота процессора</w:t>
            </w:r>
          </w:p>
        </w:tc>
        <w:tc>
          <w:tcPr>
            <w:tcW w:w="6804" w:type="dxa"/>
            <w:gridSpan w:val="2"/>
            <w:vAlign w:val="center"/>
          </w:tcPr>
          <w:p w:rsidR="00AB7258" w:rsidRPr="00331056" w:rsidRDefault="00AB7258" w:rsidP="00331056">
            <w:pPr>
              <w:pStyle w:val="af6"/>
              <w:ind w:left="567" w:firstLine="567"/>
              <w:rPr>
                <w:rFonts w:ascii="Times New Roman" w:hAnsi="Times New Roman" w:cs="Times New Roman"/>
                <w:sz w:val="28"/>
                <w:szCs w:val="28"/>
              </w:rPr>
            </w:pPr>
            <w:r w:rsidRPr="00331056">
              <w:rPr>
                <w:rFonts w:ascii="Times New Roman" w:hAnsi="Times New Roman" w:cs="Times New Roman"/>
                <w:sz w:val="28"/>
                <w:szCs w:val="28"/>
                <w:lang w:val="en-US"/>
              </w:rPr>
              <w:t>8</w:t>
            </w:r>
            <w:r w:rsidRPr="00331056">
              <w:rPr>
                <w:rFonts w:ascii="Times New Roman" w:hAnsi="Times New Roman" w:cs="Times New Roman"/>
                <w:sz w:val="28"/>
                <w:szCs w:val="28"/>
              </w:rPr>
              <w:t>00Mhz</w:t>
            </w:r>
          </w:p>
        </w:tc>
      </w:tr>
      <w:tr w:rsidR="00AB7258" w:rsidRPr="00331056" w:rsidTr="00331056">
        <w:tblPrEx>
          <w:tblCellMar>
            <w:top w:w="28" w:type="dxa"/>
            <w:bottom w:w="28" w:type="dxa"/>
          </w:tblCellMar>
        </w:tblPrEx>
        <w:trPr>
          <w:trHeight w:val="343"/>
        </w:trPr>
        <w:tc>
          <w:tcPr>
            <w:tcW w:w="2835" w:type="dxa"/>
            <w:vAlign w:val="center"/>
          </w:tcPr>
          <w:p w:rsidR="00AB7258" w:rsidRPr="00331056" w:rsidRDefault="00AB7258" w:rsidP="00331056">
            <w:pPr>
              <w:pStyle w:val="af6"/>
              <w:ind w:left="567" w:hanging="248"/>
              <w:rPr>
                <w:rFonts w:ascii="Times New Roman" w:hAnsi="Times New Roman" w:cs="Times New Roman"/>
                <w:sz w:val="28"/>
                <w:szCs w:val="28"/>
              </w:rPr>
            </w:pPr>
            <w:r w:rsidRPr="00331056">
              <w:rPr>
                <w:rFonts w:ascii="Times New Roman" w:hAnsi="Times New Roman" w:cs="Times New Roman"/>
                <w:sz w:val="28"/>
                <w:szCs w:val="28"/>
              </w:rPr>
              <w:t>Количество ядер</w:t>
            </w:r>
          </w:p>
        </w:tc>
        <w:tc>
          <w:tcPr>
            <w:tcW w:w="6804" w:type="dxa"/>
            <w:gridSpan w:val="2"/>
            <w:vAlign w:val="center"/>
          </w:tcPr>
          <w:p w:rsidR="00AB7258" w:rsidRPr="00331056" w:rsidRDefault="00AB7258" w:rsidP="00331056">
            <w:pPr>
              <w:pStyle w:val="af6"/>
              <w:ind w:left="567" w:firstLine="567"/>
              <w:rPr>
                <w:rFonts w:ascii="Times New Roman" w:hAnsi="Times New Roman" w:cs="Times New Roman"/>
                <w:sz w:val="28"/>
                <w:szCs w:val="28"/>
                <w:lang w:val="en-US"/>
              </w:rPr>
            </w:pPr>
            <w:r w:rsidRPr="00331056">
              <w:rPr>
                <w:rFonts w:ascii="Times New Roman" w:hAnsi="Times New Roman" w:cs="Times New Roman"/>
                <w:sz w:val="28"/>
                <w:szCs w:val="28"/>
                <w:lang w:val="en-US"/>
              </w:rPr>
              <w:t>1</w:t>
            </w:r>
          </w:p>
        </w:tc>
      </w:tr>
      <w:tr w:rsidR="00AB7258" w:rsidRPr="00331056" w:rsidTr="00331056">
        <w:tblPrEx>
          <w:tblCellMar>
            <w:top w:w="28" w:type="dxa"/>
            <w:bottom w:w="28" w:type="dxa"/>
          </w:tblCellMar>
        </w:tblPrEx>
        <w:trPr>
          <w:trHeight w:val="343"/>
        </w:trPr>
        <w:tc>
          <w:tcPr>
            <w:tcW w:w="2835" w:type="dxa"/>
            <w:vAlign w:val="center"/>
          </w:tcPr>
          <w:p w:rsidR="00AB7258" w:rsidRPr="00331056" w:rsidRDefault="00AB7258" w:rsidP="00331056">
            <w:pPr>
              <w:pStyle w:val="af6"/>
              <w:ind w:left="567" w:hanging="248"/>
              <w:rPr>
                <w:rFonts w:ascii="Times New Roman" w:hAnsi="Times New Roman" w:cs="Times New Roman"/>
                <w:sz w:val="28"/>
                <w:szCs w:val="28"/>
              </w:rPr>
            </w:pPr>
            <w:r w:rsidRPr="00331056">
              <w:rPr>
                <w:rFonts w:ascii="Times New Roman" w:hAnsi="Times New Roman" w:cs="Times New Roman"/>
                <w:sz w:val="28"/>
                <w:szCs w:val="28"/>
              </w:rPr>
              <w:t>Оперативная память</w:t>
            </w:r>
          </w:p>
        </w:tc>
        <w:tc>
          <w:tcPr>
            <w:tcW w:w="6804" w:type="dxa"/>
            <w:gridSpan w:val="2"/>
            <w:vAlign w:val="center"/>
          </w:tcPr>
          <w:p w:rsidR="00AB7258" w:rsidRPr="00331056" w:rsidRDefault="00AB7258" w:rsidP="00331056">
            <w:pPr>
              <w:pStyle w:val="af6"/>
              <w:ind w:left="567" w:firstLine="567"/>
              <w:rPr>
                <w:rFonts w:ascii="Times New Roman" w:hAnsi="Times New Roman" w:cs="Times New Roman"/>
                <w:sz w:val="28"/>
                <w:szCs w:val="28"/>
              </w:rPr>
            </w:pPr>
            <w:r w:rsidRPr="00331056">
              <w:rPr>
                <w:rFonts w:ascii="Times New Roman" w:hAnsi="Times New Roman" w:cs="Times New Roman"/>
                <w:sz w:val="28"/>
                <w:szCs w:val="28"/>
              </w:rPr>
              <w:t xml:space="preserve">DDR2 SDRAM </w:t>
            </w:r>
            <w:r w:rsidRPr="00331056">
              <w:rPr>
                <w:rFonts w:ascii="Times New Roman" w:hAnsi="Times New Roman" w:cs="Times New Roman"/>
                <w:sz w:val="28"/>
                <w:szCs w:val="28"/>
                <w:lang w:val="en-US"/>
              </w:rPr>
              <w:t>256</w:t>
            </w:r>
            <w:r w:rsidRPr="00331056">
              <w:rPr>
                <w:rFonts w:ascii="Times New Roman" w:hAnsi="Times New Roman" w:cs="Times New Roman"/>
                <w:sz w:val="28"/>
                <w:szCs w:val="28"/>
              </w:rPr>
              <w:t xml:space="preserve"> MB 800 Mhz</w:t>
            </w:r>
          </w:p>
        </w:tc>
      </w:tr>
      <w:tr w:rsidR="00AB7258" w:rsidRPr="00331056" w:rsidTr="00331056">
        <w:tblPrEx>
          <w:tblCellMar>
            <w:top w:w="28" w:type="dxa"/>
            <w:bottom w:w="28" w:type="dxa"/>
          </w:tblCellMar>
        </w:tblPrEx>
        <w:trPr>
          <w:trHeight w:val="343"/>
        </w:trPr>
        <w:tc>
          <w:tcPr>
            <w:tcW w:w="2835" w:type="dxa"/>
            <w:vAlign w:val="center"/>
          </w:tcPr>
          <w:p w:rsidR="00AB7258" w:rsidRPr="00331056" w:rsidRDefault="00AB7258" w:rsidP="00331056">
            <w:pPr>
              <w:pStyle w:val="af6"/>
              <w:ind w:left="567" w:hanging="248"/>
              <w:rPr>
                <w:rFonts w:ascii="Times New Roman" w:hAnsi="Times New Roman" w:cs="Times New Roman"/>
                <w:sz w:val="28"/>
                <w:szCs w:val="28"/>
              </w:rPr>
            </w:pPr>
            <w:r w:rsidRPr="00331056">
              <w:rPr>
                <w:rFonts w:ascii="Times New Roman" w:hAnsi="Times New Roman" w:cs="Times New Roman"/>
                <w:sz w:val="28"/>
                <w:szCs w:val="28"/>
              </w:rPr>
              <w:t>Энергонезависимая память</w:t>
            </w:r>
          </w:p>
        </w:tc>
        <w:tc>
          <w:tcPr>
            <w:tcW w:w="6804" w:type="dxa"/>
            <w:gridSpan w:val="2"/>
            <w:vAlign w:val="center"/>
          </w:tcPr>
          <w:p w:rsidR="00AB7258" w:rsidRPr="00331056" w:rsidRDefault="00AB7258" w:rsidP="00331056">
            <w:pPr>
              <w:pStyle w:val="af6"/>
              <w:ind w:left="567" w:firstLine="567"/>
              <w:rPr>
                <w:rFonts w:ascii="Times New Roman" w:hAnsi="Times New Roman" w:cs="Times New Roman"/>
                <w:sz w:val="28"/>
                <w:szCs w:val="28"/>
              </w:rPr>
            </w:pPr>
            <w:r w:rsidRPr="00331056">
              <w:rPr>
                <w:rFonts w:ascii="Times New Roman" w:hAnsi="Times New Roman" w:cs="Times New Roman"/>
                <w:sz w:val="28"/>
                <w:szCs w:val="28"/>
                <w:lang w:val="en-US"/>
              </w:rPr>
              <w:t xml:space="preserve">32MbSerial </w:t>
            </w:r>
            <w:r w:rsidRPr="00331056">
              <w:rPr>
                <w:rFonts w:ascii="Times New Roman" w:hAnsi="Times New Roman" w:cs="Times New Roman"/>
                <w:sz w:val="28"/>
                <w:szCs w:val="28"/>
              </w:rPr>
              <w:t>Flash</w:t>
            </w:r>
          </w:p>
        </w:tc>
      </w:tr>
      <w:tr w:rsidR="00AB7258" w:rsidRPr="009E69F0" w:rsidTr="00331056">
        <w:tblPrEx>
          <w:tblCellMar>
            <w:top w:w="28" w:type="dxa"/>
            <w:bottom w:w="28" w:type="dxa"/>
          </w:tblCellMar>
        </w:tblPrEx>
        <w:trPr>
          <w:trHeight w:val="454"/>
        </w:trPr>
        <w:tc>
          <w:tcPr>
            <w:tcW w:w="9639" w:type="dxa"/>
            <w:gridSpan w:val="3"/>
            <w:vAlign w:val="center"/>
          </w:tcPr>
          <w:p w:rsidR="00AB7258" w:rsidRPr="009E69F0" w:rsidRDefault="00AB7258" w:rsidP="00941764">
            <w:pPr>
              <w:pStyle w:val="21"/>
              <w:spacing w:line="360" w:lineRule="auto"/>
              <w:ind w:left="567" w:firstLine="567"/>
              <w:rPr>
                <w:rFonts w:ascii="Times New Roman" w:hAnsi="Times New Roman"/>
                <w:b w:val="0"/>
                <w:sz w:val="28"/>
              </w:rPr>
            </w:pPr>
            <w:r w:rsidRPr="009E69F0">
              <w:rPr>
                <w:rFonts w:ascii="Times New Roman" w:hAnsi="Times New Roman"/>
                <w:b w:val="0"/>
                <w:sz w:val="28"/>
              </w:rPr>
              <w:t>Интерфейсы</w:t>
            </w:r>
          </w:p>
        </w:tc>
      </w:tr>
      <w:tr w:rsidR="00AB7258" w:rsidRPr="009E69F0" w:rsidTr="00331056">
        <w:tblPrEx>
          <w:tblCellMar>
            <w:top w:w="28" w:type="dxa"/>
            <w:bottom w:w="28" w:type="dxa"/>
          </w:tblCellMar>
        </w:tblPrEx>
        <w:trPr>
          <w:trHeight w:val="517"/>
        </w:trPr>
        <w:tc>
          <w:tcPr>
            <w:tcW w:w="2977" w:type="dxa"/>
            <w:gridSpan w:val="2"/>
            <w:vAlign w:val="center"/>
          </w:tcPr>
          <w:p w:rsidR="00AB7258" w:rsidRPr="009E69F0" w:rsidRDefault="00AB7258" w:rsidP="00331056">
            <w:pPr>
              <w:pStyle w:val="af6"/>
              <w:ind w:left="27"/>
              <w:rPr>
                <w:rFonts w:ascii="Times New Roman" w:hAnsi="Times New Roman"/>
                <w:sz w:val="28"/>
                <w:szCs w:val="22"/>
              </w:rPr>
            </w:pPr>
            <w:r w:rsidRPr="009E69F0">
              <w:rPr>
                <w:rFonts w:ascii="Times New Roman" w:hAnsi="Times New Roman"/>
                <w:sz w:val="28"/>
              </w:rPr>
              <w:t>Сетевые интерфейсы</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Внешние соединения</w:t>
            </w:r>
          </w:p>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2</w:t>
            </w:r>
            <w:r w:rsidRPr="009E69F0">
              <w:rPr>
                <w:rFonts w:ascii="Times New Roman" w:hAnsi="Times New Roman"/>
                <w:sz w:val="28"/>
                <w:lang w:val="en-US"/>
              </w:rPr>
              <w:t>x</w:t>
            </w:r>
            <w:r w:rsidRPr="009E69F0">
              <w:rPr>
                <w:rFonts w:ascii="Times New Roman" w:hAnsi="Times New Roman"/>
                <w:sz w:val="28"/>
              </w:rPr>
              <w:t xml:space="preserve"> 10</w:t>
            </w:r>
            <w:r w:rsidRPr="009E69F0">
              <w:rPr>
                <w:rFonts w:ascii="Times New Roman" w:hAnsi="Times New Roman"/>
                <w:sz w:val="28"/>
                <w:lang w:val="en-US"/>
              </w:rPr>
              <w:t>GXAUI</w:t>
            </w:r>
            <w:r w:rsidRPr="009E69F0">
              <w:rPr>
                <w:rFonts w:ascii="Times New Roman" w:hAnsi="Times New Roman"/>
                <w:sz w:val="28"/>
              </w:rPr>
              <w:t xml:space="preserve"> (10</w:t>
            </w:r>
            <w:r w:rsidRPr="009E69F0">
              <w:rPr>
                <w:rFonts w:ascii="Times New Roman" w:hAnsi="Times New Roman"/>
                <w:sz w:val="28"/>
                <w:lang w:val="en-US"/>
              </w:rPr>
              <w:t>GBASE</w:t>
            </w:r>
            <w:r w:rsidRPr="009E69F0">
              <w:rPr>
                <w:rFonts w:ascii="Times New Roman" w:hAnsi="Times New Roman"/>
                <w:sz w:val="28"/>
              </w:rPr>
              <w:t>-</w:t>
            </w:r>
            <w:r w:rsidRPr="009E69F0">
              <w:rPr>
                <w:rFonts w:ascii="Times New Roman" w:hAnsi="Times New Roman"/>
                <w:sz w:val="28"/>
                <w:lang w:val="en-US"/>
              </w:rPr>
              <w:t>KX</w:t>
            </w:r>
            <w:r w:rsidRPr="009E69F0">
              <w:rPr>
                <w:rFonts w:ascii="Times New Roman" w:hAnsi="Times New Roman"/>
                <w:sz w:val="28"/>
              </w:rPr>
              <w:t>4) - Межмодульные соединения</w:t>
            </w:r>
          </w:p>
          <w:p w:rsidR="00AB7258" w:rsidRPr="009E69F0" w:rsidRDefault="00AB7258" w:rsidP="00331056">
            <w:pPr>
              <w:pStyle w:val="af6"/>
              <w:ind w:left="567"/>
              <w:rPr>
                <w:rFonts w:ascii="Times New Roman" w:hAnsi="Times New Roman"/>
                <w:sz w:val="28"/>
                <w:lang w:val="en-US"/>
              </w:rPr>
            </w:pPr>
            <w:r w:rsidRPr="009E69F0">
              <w:rPr>
                <w:rFonts w:ascii="Times New Roman" w:hAnsi="Times New Roman"/>
                <w:sz w:val="28"/>
                <w:lang w:val="en-US"/>
              </w:rPr>
              <w:t>1x  10/100/1000Base-T RJ45 – Management port</w:t>
            </w:r>
          </w:p>
          <w:p w:rsidR="00AB7258" w:rsidRPr="009E69F0" w:rsidRDefault="00AB7258" w:rsidP="00331056">
            <w:pPr>
              <w:pStyle w:val="af6"/>
              <w:ind w:left="567" w:firstLine="567"/>
              <w:rPr>
                <w:rFonts w:ascii="Times New Roman" w:hAnsi="Times New Roman"/>
                <w:sz w:val="28"/>
                <w:lang w:val="en-US"/>
              </w:rPr>
            </w:pPr>
            <w:r w:rsidRPr="009E69F0">
              <w:rPr>
                <w:rFonts w:ascii="Times New Roman" w:hAnsi="Times New Roman"/>
                <w:sz w:val="28"/>
                <w:lang w:val="en-US"/>
              </w:rPr>
              <w:lastRenderedPageBreak/>
              <w:t>8x 2.5 TurboGEPON</w:t>
            </w:r>
          </w:p>
        </w:tc>
      </w:tr>
      <w:tr w:rsidR="00AB7258" w:rsidRPr="009E69F0" w:rsidTr="00331056">
        <w:tblPrEx>
          <w:tblCellMar>
            <w:top w:w="28" w:type="dxa"/>
            <w:bottom w:w="28" w:type="dxa"/>
          </w:tblCellMar>
        </w:tblPrEx>
        <w:tc>
          <w:tcPr>
            <w:tcW w:w="2977" w:type="dxa"/>
            <w:gridSpan w:val="2"/>
            <w:vAlign w:val="center"/>
          </w:tcPr>
          <w:p w:rsidR="00AB7258" w:rsidRPr="009E69F0" w:rsidRDefault="00AB7258" w:rsidP="00331056">
            <w:pPr>
              <w:pStyle w:val="af6"/>
              <w:ind w:left="27"/>
              <w:rPr>
                <w:rFonts w:ascii="Times New Roman" w:hAnsi="Times New Roman"/>
                <w:sz w:val="28"/>
                <w:highlight w:val="yellow"/>
              </w:rPr>
            </w:pPr>
            <w:r w:rsidRPr="009E69F0">
              <w:rPr>
                <w:rFonts w:ascii="Times New Roman" w:hAnsi="Times New Roman"/>
                <w:sz w:val="28"/>
              </w:rPr>
              <w:lastRenderedPageBreak/>
              <w:t xml:space="preserve">Оптические трансиверы </w:t>
            </w:r>
          </w:p>
        </w:tc>
        <w:tc>
          <w:tcPr>
            <w:tcW w:w="6662" w:type="dxa"/>
            <w:vAlign w:val="center"/>
          </w:tcPr>
          <w:p w:rsidR="00AB7258" w:rsidRPr="009E69F0" w:rsidRDefault="00AB7258" w:rsidP="00331056">
            <w:pPr>
              <w:pStyle w:val="af6"/>
              <w:ind w:left="567" w:firstLine="567"/>
              <w:rPr>
                <w:rFonts w:ascii="Times New Roman" w:hAnsi="Times New Roman"/>
                <w:sz w:val="28"/>
                <w:lang w:val="en-US"/>
              </w:rPr>
            </w:pPr>
            <w:r w:rsidRPr="009E69F0">
              <w:rPr>
                <w:rFonts w:ascii="Times New Roman" w:hAnsi="Times New Roman"/>
                <w:sz w:val="28"/>
                <w:lang w:val="en-US"/>
              </w:rPr>
              <w:t xml:space="preserve"> SFP </w:t>
            </w:r>
            <w:r w:rsidRPr="009E69F0">
              <w:rPr>
                <w:rFonts w:ascii="Times New Roman" w:hAnsi="Times New Roman"/>
                <w:sz w:val="28"/>
              </w:rPr>
              <w:t xml:space="preserve">модули </w:t>
            </w:r>
            <w:r w:rsidRPr="009E69F0">
              <w:rPr>
                <w:rFonts w:ascii="Times New Roman" w:hAnsi="Times New Roman"/>
                <w:sz w:val="28"/>
                <w:lang w:val="en-US"/>
              </w:rPr>
              <w:t>GPON</w:t>
            </w:r>
            <w:smartTag w:uri="urn:schemas-microsoft-com:office:smarttags" w:element="metricconverter">
              <w:smartTagPr>
                <w:attr w:name="ProductID" w:val="2,5 G"/>
              </w:smartTagPr>
              <w:r w:rsidRPr="009E69F0">
                <w:rPr>
                  <w:rFonts w:ascii="Times New Roman" w:hAnsi="Times New Roman"/>
                  <w:sz w:val="28"/>
                </w:rPr>
                <w:t xml:space="preserve">2,5 </w:t>
              </w:r>
              <w:r w:rsidRPr="009E69F0">
                <w:rPr>
                  <w:rFonts w:ascii="Times New Roman" w:hAnsi="Times New Roman"/>
                  <w:sz w:val="28"/>
                  <w:lang w:val="en-US"/>
                </w:rPr>
                <w:t>G</w:t>
              </w:r>
            </w:smartTag>
          </w:p>
        </w:tc>
      </w:tr>
      <w:tr w:rsidR="00AB7258" w:rsidRPr="009E69F0" w:rsidTr="00331056">
        <w:tblPrEx>
          <w:tblCellMar>
            <w:top w:w="28" w:type="dxa"/>
            <w:bottom w:w="28" w:type="dxa"/>
          </w:tblCellMar>
        </w:tblPrEx>
        <w:trPr>
          <w:trHeight w:val="299"/>
        </w:trPr>
        <w:tc>
          <w:tcPr>
            <w:tcW w:w="2977" w:type="dxa"/>
            <w:gridSpan w:val="2"/>
            <w:vAlign w:val="center"/>
          </w:tcPr>
          <w:p w:rsidR="00AB7258" w:rsidRPr="009E69F0" w:rsidRDefault="00AB7258" w:rsidP="00331056">
            <w:pPr>
              <w:pStyle w:val="af6"/>
              <w:ind w:left="27"/>
              <w:rPr>
                <w:rFonts w:ascii="Times New Roman" w:hAnsi="Times New Roman"/>
                <w:sz w:val="28"/>
              </w:rPr>
            </w:pPr>
            <w:r w:rsidRPr="009E69F0">
              <w:rPr>
                <w:rFonts w:ascii="Times New Roman" w:hAnsi="Times New Roman"/>
                <w:sz w:val="28"/>
              </w:rPr>
              <w:t>Консольный  порт</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lang w:val="en-US"/>
              </w:rPr>
              <w:t>RS</w:t>
            </w:r>
            <w:r w:rsidRPr="009E69F0">
              <w:rPr>
                <w:rFonts w:ascii="Times New Roman" w:hAnsi="Times New Roman"/>
                <w:sz w:val="28"/>
              </w:rPr>
              <w:t>232, 115200 бит/с</w:t>
            </w:r>
          </w:p>
        </w:tc>
      </w:tr>
      <w:tr w:rsidR="00AB7258" w:rsidRPr="009E69F0" w:rsidTr="00331056">
        <w:tblPrEx>
          <w:tblCellMar>
            <w:top w:w="28" w:type="dxa"/>
            <w:bottom w:w="28" w:type="dxa"/>
          </w:tblCellMar>
        </w:tblPrEx>
        <w:trPr>
          <w:trHeight w:val="299"/>
        </w:trPr>
        <w:tc>
          <w:tcPr>
            <w:tcW w:w="2977" w:type="dxa"/>
            <w:gridSpan w:val="2"/>
            <w:vAlign w:val="center"/>
          </w:tcPr>
          <w:p w:rsidR="00AB7258" w:rsidRPr="009E69F0" w:rsidRDefault="00AB7258" w:rsidP="00331056">
            <w:pPr>
              <w:pStyle w:val="af6"/>
              <w:ind w:left="27"/>
              <w:rPr>
                <w:rFonts w:ascii="Times New Roman" w:hAnsi="Times New Roman"/>
                <w:sz w:val="28"/>
              </w:rPr>
            </w:pPr>
            <w:r w:rsidRPr="009E69F0">
              <w:rPr>
                <w:rFonts w:ascii="Times New Roman" w:hAnsi="Times New Roman"/>
                <w:sz w:val="28"/>
              </w:rPr>
              <w:t xml:space="preserve">Коммутатор </w:t>
            </w:r>
            <w:r w:rsidRPr="009E69F0">
              <w:rPr>
                <w:rFonts w:ascii="Times New Roman" w:hAnsi="Times New Roman"/>
                <w:sz w:val="28"/>
                <w:lang w:val="en-US"/>
              </w:rPr>
              <w:t>Ethernet</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lang w:val="en-US"/>
              </w:rPr>
              <w:t>MarvellPacketProcessor</w:t>
            </w:r>
          </w:p>
        </w:tc>
      </w:tr>
      <w:tr w:rsidR="00AB7258" w:rsidRPr="009E69F0" w:rsidTr="00331056">
        <w:tblPrEx>
          <w:tblCellMar>
            <w:top w:w="28" w:type="dxa"/>
            <w:bottom w:w="28" w:type="dxa"/>
          </w:tblCellMar>
        </w:tblPrEx>
        <w:tc>
          <w:tcPr>
            <w:tcW w:w="2977" w:type="dxa"/>
            <w:gridSpan w:val="2"/>
            <w:vAlign w:val="center"/>
          </w:tcPr>
          <w:p w:rsidR="00AB7258" w:rsidRPr="009E69F0" w:rsidRDefault="00AB7258" w:rsidP="00331056">
            <w:pPr>
              <w:pStyle w:val="af6"/>
              <w:ind w:left="27"/>
              <w:rPr>
                <w:rFonts w:ascii="Times New Roman" w:hAnsi="Times New Roman"/>
                <w:sz w:val="28"/>
              </w:rPr>
            </w:pPr>
            <w:r w:rsidRPr="009E69F0">
              <w:rPr>
                <w:rFonts w:ascii="Times New Roman" w:hAnsi="Times New Roman"/>
                <w:sz w:val="28"/>
              </w:rPr>
              <w:t>Произодитель</w:t>
            </w:r>
            <w:r w:rsidR="002B6E5C">
              <w:rPr>
                <w:rFonts w:ascii="Times New Roman" w:hAnsi="Times New Roman"/>
                <w:sz w:val="28"/>
              </w:rPr>
              <w:t>-</w:t>
            </w:r>
            <w:r w:rsidRPr="009E69F0">
              <w:rPr>
                <w:rFonts w:ascii="Times New Roman" w:hAnsi="Times New Roman"/>
                <w:sz w:val="28"/>
              </w:rPr>
              <w:t>ность коммутатора</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lang w:val="en-US"/>
              </w:rPr>
              <w:t>128</w:t>
            </w:r>
            <w:r w:rsidRPr="009E69F0">
              <w:rPr>
                <w:rFonts w:ascii="Times New Roman" w:hAnsi="Times New Roman"/>
                <w:sz w:val="28"/>
              </w:rPr>
              <w:t xml:space="preserve"> Гбит/с </w:t>
            </w:r>
          </w:p>
        </w:tc>
      </w:tr>
      <w:tr w:rsidR="00AB7258" w:rsidRPr="009E69F0" w:rsidTr="00331056">
        <w:tblPrEx>
          <w:tblCellMar>
            <w:top w:w="28" w:type="dxa"/>
            <w:bottom w:w="28" w:type="dxa"/>
          </w:tblCellMar>
        </w:tblPrEx>
        <w:trPr>
          <w:trHeight w:val="121"/>
        </w:trPr>
        <w:tc>
          <w:tcPr>
            <w:tcW w:w="2977" w:type="dxa"/>
            <w:gridSpan w:val="2"/>
            <w:vAlign w:val="center"/>
          </w:tcPr>
          <w:p w:rsidR="00AB7258" w:rsidRPr="009E69F0" w:rsidRDefault="00AB7258" w:rsidP="00331056">
            <w:pPr>
              <w:pStyle w:val="af6"/>
              <w:ind w:left="27"/>
              <w:rPr>
                <w:rFonts w:ascii="Times New Roman" w:hAnsi="Times New Roman"/>
                <w:sz w:val="28"/>
              </w:rPr>
            </w:pPr>
            <w:r w:rsidRPr="009E69F0">
              <w:rPr>
                <w:rFonts w:ascii="Times New Roman" w:hAnsi="Times New Roman"/>
                <w:sz w:val="28"/>
              </w:rPr>
              <w:t>Таблица MAC-адресов</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lang w:val="en-US"/>
              </w:rPr>
              <w:t>16</w:t>
            </w:r>
            <w:r w:rsidRPr="009E69F0">
              <w:rPr>
                <w:rFonts w:ascii="Times New Roman" w:hAnsi="Times New Roman"/>
                <w:sz w:val="28"/>
              </w:rPr>
              <w:t>К записей</w:t>
            </w:r>
          </w:p>
        </w:tc>
      </w:tr>
      <w:tr w:rsidR="00AB7258" w:rsidRPr="009E69F0" w:rsidTr="00331056">
        <w:tblPrEx>
          <w:tblCellMar>
            <w:top w:w="28" w:type="dxa"/>
            <w:bottom w:w="28" w:type="dxa"/>
          </w:tblCellMar>
        </w:tblPrEx>
        <w:trPr>
          <w:trHeight w:val="121"/>
        </w:trPr>
        <w:tc>
          <w:tcPr>
            <w:tcW w:w="2977" w:type="dxa"/>
            <w:gridSpan w:val="2"/>
            <w:vAlign w:val="center"/>
          </w:tcPr>
          <w:p w:rsidR="00AB7258" w:rsidRPr="009E69F0" w:rsidRDefault="00AB7258" w:rsidP="00331056">
            <w:pPr>
              <w:pStyle w:val="af6"/>
              <w:ind w:left="27"/>
              <w:rPr>
                <w:rFonts w:ascii="Times New Roman" w:hAnsi="Times New Roman"/>
                <w:sz w:val="28"/>
              </w:rPr>
            </w:pPr>
            <w:r w:rsidRPr="009E69F0">
              <w:rPr>
                <w:rFonts w:ascii="Times New Roman" w:hAnsi="Times New Roman"/>
                <w:sz w:val="28"/>
              </w:rPr>
              <w:t>Поддержка VLAN</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до 4К в соответствии с 802.1Q</w:t>
            </w:r>
          </w:p>
        </w:tc>
      </w:tr>
      <w:tr w:rsidR="00AB7258" w:rsidRPr="009E69F0" w:rsidTr="00331056">
        <w:tblPrEx>
          <w:tblCellMar>
            <w:top w:w="28" w:type="dxa"/>
            <w:bottom w:w="28" w:type="dxa"/>
          </w:tblCellMar>
        </w:tblPrEx>
        <w:tc>
          <w:tcPr>
            <w:tcW w:w="2977" w:type="dxa"/>
            <w:gridSpan w:val="2"/>
            <w:vAlign w:val="center"/>
          </w:tcPr>
          <w:p w:rsidR="00AB7258" w:rsidRPr="009E69F0" w:rsidRDefault="00AB7258" w:rsidP="00331056">
            <w:pPr>
              <w:pStyle w:val="af6"/>
              <w:ind w:left="27"/>
              <w:rPr>
                <w:rFonts w:ascii="Times New Roman" w:hAnsi="Times New Roman"/>
                <w:sz w:val="28"/>
              </w:rPr>
            </w:pPr>
            <w:r w:rsidRPr="009E69F0">
              <w:rPr>
                <w:rFonts w:ascii="Times New Roman" w:hAnsi="Times New Roman"/>
                <w:sz w:val="28"/>
              </w:rPr>
              <w:t>Качество обслуживания QoS</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8 выходных приоритетных очередей для каждого порта</w:t>
            </w:r>
          </w:p>
        </w:tc>
      </w:tr>
      <w:tr w:rsidR="00AB7258" w:rsidRPr="009E69F0" w:rsidTr="00331056">
        <w:tblPrEx>
          <w:tblCellMar>
            <w:top w:w="28" w:type="dxa"/>
            <w:bottom w:w="28" w:type="dxa"/>
          </w:tblCellMar>
        </w:tblPrEx>
        <w:tc>
          <w:tcPr>
            <w:tcW w:w="2977" w:type="dxa"/>
            <w:gridSpan w:val="2"/>
            <w:vAlign w:val="center"/>
          </w:tcPr>
          <w:p w:rsidR="00AB7258" w:rsidRPr="009E69F0" w:rsidRDefault="00AB7258" w:rsidP="00331056">
            <w:pPr>
              <w:pStyle w:val="af6"/>
              <w:ind w:left="27"/>
              <w:rPr>
                <w:rFonts w:ascii="Times New Roman" w:hAnsi="Times New Roman"/>
                <w:sz w:val="28"/>
              </w:rPr>
            </w:pPr>
            <w:r w:rsidRPr="009E69F0">
              <w:rPr>
                <w:rFonts w:ascii="Times New Roman" w:hAnsi="Times New Roman"/>
                <w:sz w:val="28"/>
              </w:rPr>
              <w:t>Режимы портов</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Дуплексный/полудуплексный режим 10/100/1000</w:t>
            </w:r>
            <w:r w:rsidRPr="009E69F0">
              <w:rPr>
                <w:rFonts w:ascii="Times New Roman" w:hAnsi="Times New Roman"/>
                <w:sz w:val="28"/>
                <w:lang w:val="en-US"/>
              </w:rPr>
              <w:t>Mbps</w:t>
            </w:r>
          </w:p>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Дуплексный режим 10Гбит/с для межмодульных соединений.</w:t>
            </w:r>
          </w:p>
        </w:tc>
      </w:tr>
      <w:tr w:rsidR="00AB7258" w:rsidRPr="009E69F0" w:rsidTr="00331056">
        <w:tblPrEx>
          <w:tblCellMar>
            <w:top w:w="28" w:type="dxa"/>
            <w:bottom w:w="28" w:type="dxa"/>
          </w:tblCellMar>
        </w:tblPrEx>
        <w:trPr>
          <w:trHeight w:val="623"/>
        </w:trPr>
        <w:tc>
          <w:tcPr>
            <w:tcW w:w="2977" w:type="dxa"/>
            <w:gridSpan w:val="2"/>
            <w:vAlign w:val="center"/>
          </w:tcPr>
          <w:p w:rsidR="00AB7258" w:rsidRPr="009E69F0" w:rsidRDefault="00AB7258" w:rsidP="00331056">
            <w:pPr>
              <w:pStyle w:val="af6"/>
              <w:ind w:left="27"/>
              <w:rPr>
                <w:rFonts w:ascii="Times New Roman" w:hAnsi="Times New Roman"/>
                <w:bCs/>
                <w:sz w:val="28"/>
              </w:rPr>
            </w:pPr>
            <w:r w:rsidRPr="009E69F0">
              <w:rPr>
                <w:rFonts w:ascii="Times New Roman" w:hAnsi="Times New Roman"/>
                <w:sz w:val="28"/>
              </w:rPr>
              <w:t>Соответствие стандартам</w:t>
            </w:r>
          </w:p>
        </w:tc>
        <w:tc>
          <w:tcPr>
            <w:tcW w:w="6662" w:type="dxa"/>
            <w:vAlign w:val="center"/>
          </w:tcPr>
          <w:p w:rsidR="00AB7258" w:rsidRPr="009E69F0" w:rsidRDefault="00AB7258" w:rsidP="00331056">
            <w:pPr>
              <w:pStyle w:val="af6"/>
              <w:ind w:left="567" w:firstLine="567"/>
              <w:rPr>
                <w:rFonts w:ascii="Times New Roman" w:hAnsi="Times New Roman"/>
                <w:sz w:val="28"/>
                <w:lang w:val="en-US"/>
              </w:rPr>
            </w:pPr>
            <w:r w:rsidRPr="009E69F0">
              <w:rPr>
                <w:rFonts w:ascii="Times New Roman" w:hAnsi="Times New Roman"/>
                <w:sz w:val="28"/>
                <w:lang w:val="en-US"/>
              </w:rPr>
              <w:t>IEEE 802.3 10BASE-T Ethernet</w:t>
            </w:r>
          </w:p>
          <w:p w:rsidR="00AB7258" w:rsidRPr="009E69F0" w:rsidRDefault="00AB7258" w:rsidP="00331056">
            <w:pPr>
              <w:pStyle w:val="af6"/>
              <w:ind w:left="567" w:firstLine="567"/>
              <w:rPr>
                <w:rFonts w:ascii="Times New Roman" w:hAnsi="Times New Roman"/>
                <w:sz w:val="28"/>
                <w:lang w:val="en-US"/>
              </w:rPr>
            </w:pPr>
            <w:r w:rsidRPr="009E69F0">
              <w:rPr>
                <w:rFonts w:ascii="Times New Roman" w:hAnsi="Times New Roman"/>
                <w:sz w:val="28"/>
                <w:lang w:val="en-US"/>
              </w:rPr>
              <w:t>IEEE 802.3u 100BASE-T Fast Ethernet</w:t>
            </w:r>
          </w:p>
          <w:p w:rsidR="00AB7258" w:rsidRPr="009E69F0" w:rsidRDefault="00AB7258" w:rsidP="00331056">
            <w:pPr>
              <w:pStyle w:val="af6"/>
              <w:ind w:left="567" w:firstLine="567"/>
              <w:rPr>
                <w:rFonts w:ascii="Times New Roman" w:hAnsi="Times New Roman"/>
                <w:sz w:val="28"/>
                <w:lang w:val="en-US"/>
              </w:rPr>
            </w:pPr>
            <w:r w:rsidRPr="009E69F0">
              <w:rPr>
                <w:rFonts w:ascii="Times New Roman" w:hAnsi="Times New Roman"/>
                <w:sz w:val="28"/>
                <w:lang w:val="en-US"/>
              </w:rPr>
              <w:t>IEEE 802.3ab 1000BASE-T Gigabit Ethernet</w:t>
            </w:r>
          </w:p>
          <w:p w:rsidR="00AB7258" w:rsidRPr="009E69F0" w:rsidRDefault="00AB7258" w:rsidP="00331056">
            <w:pPr>
              <w:pStyle w:val="af6"/>
              <w:ind w:left="567" w:firstLine="567"/>
              <w:rPr>
                <w:rFonts w:ascii="Times New Roman" w:hAnsi="Times New Roman"/>
                <w:sz w:val="28"/>
                <w:lang w:val="en-US"/>
              </w:rPr>
            </w:pPr>
            <w:r w:rsidRPr="009E69F0">
              <w:rPr>
                <w:rFonts w:ascii="Times New Roman" w:hAnsi="Times New Roman"/>
                <w:sz w:val="28"/>
                <w:lang w:val="en-US"/>
              </w:rPr>
              <w:t>IEEE 802.3z Fiber Gigabit Ethernet</w:t>
            </w:r>
          </w:p>
          <w:p w:rsidR="00AB7258" w:rsidRPr="009E69F0" w:rsidRDefault="00AB7258" w:rsidP="00331056">
            <w:pPr>
              <w:pStyle w:val="af6"/>
              <w:ind w:left="567" w:firstLine="567"/>
              <w:rPr>
                <w:rFonts w:ascii="Times New Roman" w:hAnsi="Times New Roman"/>
                <w:sz w:val="28"/>
                <w:lang w:val="en-US"/>
              </w:rPr>
            </w:pPr>
            <w:r w:rsidRPr="009E69F0">
              <w:rPr>
                <w:rFonts w:ascii="Times New Roman" w:hAnsi="Times New Roman"/>
                <w:sz w:val="28"/>
                <w:lang w:val="en-US"/>
              </w:rPr>
              <w:t xml:space="preserve">ANSI/IEEE 802.3 </w:t>
            </w:r>
            <w:r w:rsidRPr="009E69F0">
              <w:rPr>
                <w:rFonts w:ascii="Times New Roman" w:hAnsi="Times New Roman"/>
                <w:sz w:val="28"/>
              </w:rPr>
              <w:t>автоопределениескорости</w:t>
            </w:r>
          </w:p>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IEEE 802.3ad объединение каналов LACP</w:t>
            </w:r>
          </w:p>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IEEE 802.1Q виртуальные локальные сети VLAN</w:t>
            </w:r>
          </w:p>
          <w:p w:rsidR="00AB7258" w:rsidRPr="009E6A6C" w:rsidRDefault="00AB7258" w:rsidP="00331056">
            <w:pPr>
              <w:pStyle w:val="af6"/>
              <w:ind w:left="567" w:firstLine="567"/>
              <w:rPr>
                <w:rFonts w:ascii="Times New Roman" w:hAnsi="Times New Roman"/>
                <w:sz w:val="28"/>
              </w:rPr>
            </w:pPr>
            <w:r w:rsidRPr="009E69F0">
              <w:rPr>
                <w:rFonts w:ascii="Times New Roman" w:hAnsi="Times New Roman"/>
                <w:sz w:val="28"/>
                <w:lang w:val="en-US"/>
              </w:rPr>
              <w:t>IEEE</w:t>
            </w:r>
            <w:r w:rsidRPr="009E6A6C">
              <w:rPr>
                <w:rFonts w:ascii="Times New Roman" w:hAnsi="Times New Roman"/>
                <w:sz w:val="28"/>
              </w:rPr>
              <w:t xml:space="preserve"> 802.1</w:t>
            </w:r>
            <w:r w:rsidRPr="009E69F0">
              <w:rPr>
                <w:rFonts w:ascii="Times New Roman" w:hAnsi="Times New Roman"/>
                <w:sz w:val="28"/>
                <w:lang w:val="en-US"/>
              </w:rPr>
              <w:t>d</w:t>
            </w:r>
            <w:r w:rsidRPr="009E69F0">
              <w:rPr>
                <w:rFonts w:ascii="Times New Roman" w:hAnsi="Times New Roman"/>
                <w:sz w:val="28"/>
              </w:rPr>
              <w:t>связующеедерево</w:t>
            </w:r>
            <w:r w:rsidRPr="009E69F0">
              <w:rPr>
                <w:rFonts w:ascii="Times New Roman" w:hAnsi="Times New Roman"/>
                <w:sz w:val="28"/>
                <w:lang w:val="en-US"/>
              </w:rPr>
              <w:t>STP</w:t>
            </w:r>
          </w:p>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IEEE 802.1w быстрое связующее дерево RSTP</w:t>
            </w:r>
          </w:p>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IEEE 802.1s множество связующих деревьев MSTP</w:t>
            </w:r>
          </w:p>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IEEE 802.1x аутентификация пользователей</w:t>
            </w:r>
          </w:p>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lang w:val="en-US"/>
              </w:rPr>
              <w:t>IEEE</w:t>
            </w:r>
            <w:r w:rsidRPr="009E69F0">
              <w:rPr>
                <w:rFonts w:ascii="Times New Roman" w:hAnsi="Times New Roman"/>
                <w:sz w:val="28"/>
              </w:rPr>
              <w:t xml:space="preserve"> 802.3</w:t>
            </w:r>
            <w:r w:rsidRPr="009E69F0">
              <w:rPr>
                <w:rFonts w:ascii="Times New Roman" w:hAnsi="Times New Roman"/>
                <w:sz w:val="28"/>
                <w:lang w:val="en-US"/>
              </w:rPr>
              <w:t>ah</w:t>
            </w:r>
            <w:r w:rsidRPr="009E69F0">
              <w:rPr>
                <w:rFonts w:ascii="Times New Roman" w:hAnsi="Times New Roman"/>
                <w:sz w:val="28"/>
              </w:rPr>
              <w:t xml:space="preserve"> технология </w:t>
            </w:r>
            <w:r w:rsidRPr="009E69F0">
              <w:rPr>
                <w:rFonts w:ascii="Times New Roman" w:hAnsi="Times New Roman"/>
                <w:sz w:val="28"/>
                <w:lang w:val="en-US"/>
              </w:rPr>
              <w:t>ethernet</w:t>
            </w:r>
            <w:r w:rsidRPr="009E69F0">
              <w:rPr>
                <w:rFonts w:ascii="Times New Roman" w:hAnsi="Times New Roman"/>
                <w:sz w:val="28"/>
              </w:rPr>
              <w:t xml:space="preserve"> «последней мили»</w:t>
            </w:r>
          </w:p>
        </w:tc>
      </w:tr>
      <w:tr w:rsidR="00AB7258" w:rsidRPr="009E69F0" w:rsidTr="00331056">
        <w:tblPrEx>
          <w:tblCellMar>
            <w:top w:w="28" w:type="dxa"/>
            <w:bottom w:w="28" w:type="dxa"/>
          </w:tblCellMar>
          <w:tblLook w:val="0000" w:firstRow="0" w:lastRow="0" w:firstColumn="0" w:lastColumn="0" w:noHBand="0" w:noVBand="0"/>
        </w:tblPrEx>
        <w:tc>
          <w:tcPr>
            <w:tcW w:w="2977" w:type="dxa"/>
            <w:gridSpan w:val="2"/>
            <w:vAlign w:val="center"/>
          </w:tcPr>
          <w:p w:rsidR="00AB7258" w:rsidRPr="009E69F0" w:rsidRDefault="00AB7258" w:rsidP="00331056">
            <w:pPr>
              <w:pStyle w:val="af6"/>
              <w:ind w:left="169"/>
              <w:rPr>
                <w:rFonts w:ascii="Times New Roman" w:hAnsi="Times New Roman"/>
                <w:sz w:val="28"/>
              </w:rPr>
            </w:pPr>
            <w:r w:rsidRPr="009E69F0">
              <w:rPr>
                <w:rFonts w:ascii="Times New Roman" w:hAnsi="Times New Roman"/>
                <w:sz w:val="28"/>
              </w:rPr>
              <w:t>Среда передачи</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Одномодовый оптоволоконный кабель SMF 9/125, G.652</w:t>
            </w:r>
          </w:p>
        </w:tc>
      </w:tr>
      <w:tr w:rsidR="00AB7258" w:rsidRPr="009E69F0" w:rsidTr="00331056">
        <w:tblPrEx>
          <w:tblCellMar>
            <w:top w:w="28" w:type="dxa"/>
            <w:bottom w:w="28" w:type="dxa"/>
          </w:tblCellMar>
          <w:tblLook w:val="0000" w:firstRow="0" w:lastRow="0" w:firstColumn="0" w:lastColumn="0" w:noHBand="0" w:noVBand="0"/>
        </w:tblPrEx>
        <w:tc>
          <w:tcPr>
            <w:tcW w:w="2977" w:type="dxa"/>
            <w:gridSpan w:val="2"/>
            <w:vAlign w:val="center"/>
          </w:tcPr>
          <w:p w:rsidR="00AB7258" w:rsidRPr="009E69F0" w:rsidRDefault="00AB7258" w:rsidP="00331056">
            <w:pPr>
              <w:pStyle w:val="af6"/>
              <w:ind w:left="169"/>
              <w:rPr>
                <w:rFonts w:ascii="Times New Roman" w:hAnsi="Times New Roman"/>
                <w:sz w:val="28"/>
              </w:rPr>
            </w:pPr>
            <w:r w:rsidRPr="009E69F0">
              <w:rPr>
                <w:rFonts w:ascii="Times New Roman" w:hAnsi="Times New Roman"/>
                <w:sz w:val="28"/>
              </w:rPr>
              <w:t>Оптический разъем</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SC/UPC (розетка)</w:t>
            </w:r>
          </w:p>
        </w:tc>
      </w:tr>
      <w:tr w:rsidR="00AB7258" w:rsidRPr="009E69F0" w:rsidTr="00331056">
        <w:tblPrEx>
          <w:tblCellMar>
            <w:top w:w="28" w:type="dxa"/>
            <w:bottom w:w="28" w:type="dxa"/>
          </w:tblCellMar>
          <w:tblLook w:val="0000" w:firstRow="0" w:lastRow="0" w:firstColumn="0" w:lastColumn="0" w:noHBand="0" w:noVBand="0"/>
        </w:tblPrEx>
        <w:tc>
          <w:tcPr>
            <w:tcW w:w="2977" w:type="dxa"/>
            <w:gridSpan w:val="2"/>
            <w:vAlign w:val="center"/>
          </w:tcPr>
          <w:p w:rsidR="00AB7258" w:rsidRPr="009E69F0" w:rsidRDefault="00AB7258" w:rsidP="00331056">
            <w:pPr>
              <w:pStyle w:val="af6"/>
              <w:ind w:left="169"/>
              <w:rPr>
                <w:rFonts w:ascii="Times New Roman" w:hAnsi="Times New Roman"/>
                <w:sz w:val="28"/>
              </w:rPr>
            </w:pPr>
            <w:r w:rsidRPr="009E69F0">
              <w:rPr>
                <w:rFonts w:ascii="Times New Roman" w:hAnsi="Times New Roman"/>
                <w:sz w:val="28"/>
              </w:rPr>
              <w:t>Чувствительность приемника</w:t>
            </w:r>
          </w:p>
        </w:tc>
        <w:tc>
          <w:tcPr>
            <w:tcW w:w="6662" w:type="dxa"/>
            <w:vAlign w:val="center"/>
          </w:tcPr>
          <w:p w:rsidR="00AB7258" w:rsidRPr="009E69F0" w:rsidRDefault="00AB7258" w:rsidP="00331056">
            <w:pPr>
              <w:pStyle w:val="af6"/>
              <w:ind w:left="567" w:firstLine="567"/>
              <w:rPr>
                <w:rFonts w:ascii="Times New Roman" w:hAnsi="Times New Roman"/>
                <w:sz w:val="28"/>
              </w:rPr>
            </w:pPr>
            <w:r w:rsidRPr="009E69F0">
              <w:rPr>
                <w:rFonts w:ascii="Times New Roman" w:hAnsi="Times New Roman"/>
                <w:sz w:val="28"/>
              </w:rPr>
              <w:t>от -30 до -6 дБ</w:t>
            </w:r>
          </w:p>
        </w:tc>
      </w:tr>
    </w:tbl>
    <w:p w:rsidR="00941764" w:rsidRDefault="00941764" w:rsidP="00941764">
      <w:pPr>
        <w:spacing w:line="360" w:lineRule="auto"/>
        <w:ind w:left="567" w:firstLine="567"/>
        <w:jc w:val="both"/>
      </w:pPr>
    </w:p>
    <w:p w:rsidR="00AB7258" w:rsidRDefault="00941764" w:rsidP="005857F4">
      <w:pPr>
        <w:ind w:left="567" w:firstLine="567"/>
        <w:jc w:val="both"/>
      </w:pPr>
      <w:r>
        <w:t xml:space="preserve">Основными преимуществами </w:t>
      </w:r>
      <w:r w:rsidR="00AB7258">
        <w:t>модульной архитектуры является:</w:t>
      </w:r>
    </w:p>
    <w:p w:rsidR="00AB7258" w:rsidRDefault="00AB7258" w:rsidP="005857F4">
      <w:pPr>
        <w:ind w:left="567" w:firstLine="567"/>
        <w:jc w:val="both"/>
      </w:pPr>
      <w:r>
        <w:t>—</w:t>
      </w:r>
      <w:r>
        <w:tab/>
        <w:t xml:space="preserve"> возможность поэтапной модернизации сети без прекращения ее работы;</w:t>
      </w:r>
    </w:p>
    <w:p w:rsidR="00AB7258" w:rsidRDefault="00AB7258" w:rsidP="005857F4">
      <w:pPr>
        <w:ind w:left="567" w:firstLine="567"/>
        <w:jc w:val="both"/>
      </w:pPr>
      <w:r>
        <w:lastRenderedPageBreak/>
        <w:t>—</w:t>
      </w:r>
      <w:r>
        <w:tab/>
        <w:t xml:space="preserve"> высокая пропускной способность, определяемая неблокируемой коммутируемой емкостью узла;</w:t>
      </w:r>
    </w:p>
    <w:p w:rsidR="00AB7258" w:rsidRDefault="00AB7258" w:rsidP="005857F4">
      <w:pPr>
        <w:ind w:left="567" w:firstLine="567"/>
        <w:jc w:val="both"/>
      </w:pPr>
      <w:r>
        <w:t>—</w:t>
      </w:r>
      <w:r>
        <w:tab/>
        <w:t xml:space="preserve"> работа с модулями корзины, как с единым устройством.</w:t>
      </w:r>
    </w:p>
    <w:p w:rsidR="00AB7258" w:rsidRDefault="00AB7258" w:rsidP="005857F4">
      <w:pPr>
        <w:ind w:left="567" w:firstLine="567"/>
        <w:jc w:val="both"/>
      </w:pPr>
      <w:r>
        <w:t>Система электропитания устройства MA4000 не имеет групповых устройств, которые бы определяли уровень надежности всей системы в целом. Электропитание построено по распределенному принципу – каждый модуль имеет собственный блок питания. При этом крейт выполняет лишь функцию распределения питания по модулям.</w:t>
      </w:r>
    </w:p>
    <w:p w:rsidR="0014224F" w:rsidRDefault="00AB7258" w:rsidP="005857F4">
      <w:pPr>
        <w:ind w:left="567" w:firstLine="567"/>
        <w:jc w:val="both"/>
      </w:pPr>
      <w:r>
        <w:t xml:space="preserve">Система поддержания температурного режима устройства ориентирована на использование в сочетании с системой кондиционирования аппаратного зала по принципу «горячего» и «холодного» коридора. Система вентиляции включает в себя три вентилятора, расположенных на задней стенке крейта (рисунок </w:t>
      </w:r>
      <w:r w:rsidR="00604D2A">
        <w:t>15</w:t>
      </w:r>
      <w:r>
        <w:t>), и контроллер, управляющий скоростью вращения вентиляторов. Модуль контроллера вентиляторов установлен внутри крейта. Производительность системы вентиляции регулируемая и может быть в пределах от 7 м3/мин до 14 м3/мин. Уровень акустического шума – не более 36 dB(A).</w:t>
      </w:r>
    </w:p>
    <w:p w:rsidR="006E2F13" w:rsidRDefault="006E2F13" w:rsidP="005857F4">
      <w:pPr>
        <w:jc w:val="both"/>
      </w:pPr>
    </w:p>
    <w:p w:rsidR="006E2F13" w:rsidRDefault="006E2F13" w:rsidP="005857F4">
      <w:pPr>
        <w:jc w:val="center"/>
        <w:rPr>
          <w:b/>
        </w:rPr>
      </w:pPr>
      <w:r w:rsidRPr="006E2F13">
        <w:rPr>
          <w:b/>
        </w:rPr>
        <w:t>3.11.2 Абонентские терминалы</w:t>
      </w:r>
    </w:p>
    <w:p w:rsidR="006E2F13" w:rsidRPr="006E2F13" w:rsidRDefault="006E2F13" w:rsidP="005857F4">
      <w:pPr>
        <w:jc w:val="center"/>
        <w:rPr>
          <w:b/>
        </w:rPr>
      </w:pPr>
    </w:p>
    <w:p w:rsidR="00C950E9" w:rsidRDefault="00C950E9" w:rsidP="005857F4">
      <w:pPr>
        <w:ind w:left="567" w:firstLine="567"/>
        <w:jc w:val="both"/>
      </w:pPr>
      <w:r w:rsidRPr="00C950E9">
        <w:t>Абонентские терминалы (ONT) предназначены для связи с вышестоящим оборудованием пассивных оптических сетей и предоставления услуг широкополосного доступа конечному пользователю. Связь с сетями GEPON реализуется посредством PON-интерфейсов, для подключения оконечного оборудования клиентов служат интерфейсы Ethernet.</w:t>
      </w:r>
    </w:p>
    <w:p w:rsidR="00C950E9" w:rsidRDefault="00C950E9" w:rsidP="005857F4">
      <w:pPr>
        <w:ind w:left="567" w:firstLine="567"/>
        <w:jc w:val="both"/>
      </w:pPr>
      <w:r>
        <w:t>Самый простой а</w:t>
      </w:r>
      <w:r w:rsidR="006E2F13">
        <w:t xml:space="preserve">бонентский терминал ONT серии </w:t>
      </w:r>
      <w:r>
        <w:t>NTE-2 представлен на рисунке 1</w:t>
      </w:r>
      <w:r w:rsidR="00C02D46">
        <w:t>9</w:t>
      </w:r>
      <w:r>
        <w:t>.</w:t>
      </w:r>
    </w:p>
    <w:p w:rsidR="005857F4" w:rsidRDefault="005857F4" w:rsidP="005857F4">
      <w:pPr>
        <w:ind w:left="567" w:firstLine="567"/>
        <w:jc w:val="both"/>
      </w:pPr>
    </w:p>
    <w:p w:rsidR="00C950E9" w:rsidRDefault="00C950E9" w:rsidP="005857F4">
      <w:pPr>
        <w:ind w:left="567" w:firstLine="567"/>
        <w:jc w:val="both"/>
      </w:pPr>
      <w:r>
        <w:rPr>
          <w:noProof/>
        </w:rPr>
        <w:drawing>
          <wp:inline distT="0" distB="0" distL="0" distR="0">
            <wp:extent cx="4086225" cy="2891803"/>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96879" cy="2899343"/>
                    </a:xfrm>
                    <a:prstGeom prst="rect">
                      <a:avLst/>
                    </a:prstGeom>
                    <a:noFill/>
                  </pic:spPr>
                </pic:pic>
              </a:graphicData>
            </a:graphic>
          </wp:inline>
        </w:drawing>
      </w:r>
    </w:p>
    <w:p w:rsidR="00C02D46" w:rsidRDefault="00C02D46" w:rsidP="005857F4">
      <w:pPr>
        <w:ind w:left="567" w:firstLine="567"/>
        <w:jc w:val="both"/>
      </w:pPr>
    </w:p>
    <w:p w:rsidR="00C950E9" w:rsidRDefault="00C950E9" w:rsidP="005857F4">
      <w:pPr>
        <w:ind w:left="567" w:firstLine="567"/>
        <w:jc w:val="both"/>
      </w:pPr>
      <w:r w:rsidRPr="00C950E9">
        <w:t>Рисунок 1</w:t>
      </w:r>
      <w:r w:rsidR="00C02D46">
        <w:t>0</w:t>
      </w:r>
      <w:r w:rsidRPr="00C950E9">
        <w:t xml:space="preserve"> - Абонентски</w:t>
      </w:r>
      <w:r>
        <w:t>й</w:t>
      </w:r>
      <w:r w:rsidRPr="00C950E9">
        <w:t xml:space="preserve"> терминал NTE-2</w:t>
      </w:r>
    </w:p>
    <w:p w:rsidR="00C950E9" w:rsidRDefault="00C950E9" w:rsidP="00C12344">
      <w:pPr>
        <w:ind w:left="567" w:firstLine="567"/>
        <w:jc w:val="both"/>
      </w:pPr>
      <w:r>
        <w:lastRenderedPageBreak/>
        <w:t>Конечному пользователю доступны следующие виды услуг:</w:t>
      </w:r>
    </w:p>
    <w:p w:rsidR="00C950E9" w:rsidRDefault="00C950E9" w:rsidP="00C12344">
      <w:pPr>
        <w:ind w:left="567" w:firstLine="567"/>
        <w:jc w:val="both"/>
      </w:pPr>
      <w:r>
        <w:t>–</w:t>
      </w:r>
      <w:r>
        <w:tab/>
        <w:t>голосовые услуги;</w:t>
      </w:r>
    </w:p>
    <w:p w:rsidR="00C950E9" w:rsidRDefault="00C950E9" w:rsidP="00C12344">
      <w:pPr>
        <w:ind w:left="567" w:firstLine="567"/>
        <w:jc w:val="both"/>
      </w:pPr>
      <w:r>
        <w:t>–</w:t>
      </w:r>
      <w:r>
        <w:tab/>
        <w:t>кабельное телевидение;</w:t>
      </w:r>
    </w:p>
    <w:p w:rsidR="00C950E9" w:rsidRDefault="00C950E9" w:rsidP="00C12344">
      <w:pPr>
        <w:ind w:left="567" w:firstLine="567"/>
        <w:jc w:val="both"/>
      </w:pPr>
      <w:r>
        <w:t>–</w:t>
      </w:r>
      <w:r>
        <w:tab/>
        <w:t>VoIP-телефония (на базе протоколов SIP/H.323/MGCP);</w:t>
      </w:r>
    </w:p>
    <w:p w:rsidR="00C950E9" w:rsidRDefault="00C950E9" w:rsidP="00C12344">
      <w:pPr>
        <w:ind w:left="567" w:firstLine="567"/>
        <w:jc w:val="both"/>
      </w:pPr>
      <w:r>
        <w:t>–</w:t>
      </w:r>
      <w:r>
        <w:tab/>
        <w:t>высокоскоростной доступ в интернет;</w:t>
      </w:r>
    </w:p>
    <w:p w:rsidR="00C950E9" w:rsidRDefault="00C950E9" w:rsidP="00C12344">
      <w:pPr>
        <w:ind w:left="567" w:firstLine="567"/>
        <w:jc w:val="both"/>
      </w:pPr>
      <w:r>
        <w:t>–</w:t>
      </w:r>
      <w:r>
        <w:tab/>
        <w:t>IP TV;</w:t>
      </w:r>
    </w:p>
    <w:p w:rsidR="00C950E9" w:rsidRDefault="00C950E9" w:rsidP="00C12344">
      <w:pPr>
        <w:ind w:left="567" w:firstLine="567"/>
        <w:jc w:val="both"/>
      </w:pPr>
      <w:r>
        <w:t>–</w:t>
      </w:r>
      <w:r>
        <w:tab/>
        <w:t>видео по запросу (VoD);</w:t>
      </w:r>
    </w:p>
    <w:p w:rsidR="00C950E9" w:rsidRDefault="00C950E9" w:rsidP="00C12344">
      <w:pPr>
        <w:ind w:left="567" w:firstLine="567"/>
        <w:jc w:val="both"/>
      </w:pPr>
      <w:r>
        <w:t>–</w:t>
      </w:r>
      <w:r>
        <w:tab/>
        <w:t>видеоконференции;</w:t>
      </w:r>
    </w:p>
    <w:p w:rsidR="00C950E9" w:rsidRDefault="00C950E9" w:rsidP="00C12344">
      <w:pPr>
        <w:ind w:left="567" w:firstLine="567"/>
        <w:jc w:val="both"/>
      </w:pPr>
      <w:r>
        <w:t>–</w:t>
      </w:r>
      <w:r>
        <w:tab/>
        <w:t>развлекательные и обучающие программы в режиме «Online».</w:t>
      </w:r>
    </w:p>
    <w:p w:rsidR="00C950E9" w:rsidRDefault="00C950E9" w:rsidP="00C12344">
      <w:pPr>
        <w:ind w:left="567" w:firstLine="567"/>
        <w:jc w:val="both"/>
      </w:pPr>
      <w:r>
        <w:t>Возможности устройства:</w:t>
      </w:r>
    </w:p>
    <w:p w:rsidR="00C950E9" w:rsidRDefault="00C950E9" w:rsidP="00C12344">
      <w:pPr>
        <w:ind w:left="567" w:firstLine="567"/>
        <w:jc w:val="both"/>
      </w:pPr>
      <w:r>
        <w:t>–</w:t>
      </w:r>
      <w:r>
        <w:tab/>
        <w:t>поддержка стандарта IEEE802.3ah;</w:t>
      </w:r>
    </w:p>
    <w:p w:rsidR="00C950E9" w:rsidRDefault="00C950E9" w:rsidP="00C12344">
      <w:pPr>
        <w:ind w:left="567" w:firstLine="567"/>
        <w:jc w:val="both"/>
      </w:pPr>
      <w:r>
        <w:t>–</w:t>
      </w:r>
      <w:r>
        <w:tab/>
        <w:t>поддержка VLAN в соответствие с IEEE802.1Q;</w:t>
      </w:r>
    </w:p>
    <w:p w:rsidR="00C950E9" w:rsidRDefault="00C950E9" w:rsidP="00C12344">
      <w:pPr>
        <w:ind w:left="567" w:firstLine="567"/>
        <w:jc w:val="both"/>
      </w:pPr>
      <w:r>
        <w:t>–</w:t>
      </w:r>
      <w:r>
        <w:tab/>
        <w:t>фильтрация многоадресных рассылок IGMP snooping;</w:t>
      </w:r>
    </w:p>
    <w:p w:rsidR="00C950E9" w:rsidRDefault="00C950E9" w:rsidP="00C12344">
      <w:pPr>
        <w:ind w:left="567" w:firstLine="567"/>
        <w:jc w:val="both"/>
      </w:pPr>
      <w:r>
        <w:t>–</w:t>
      </w:r>
      <w:r>
        <w:tab/>
        <w:t>высокоэффективный буфер с поддержкой механизмов качества обслуживания QoS;</w:t>
      </w:r>
    </w:p>
    <w:p w:rsidR="00C950E9" w:rsidRDefault="00C950E9" w:rsidP="00C12344">
      <w:pPr>
        <w:ind w:left="567" w:firstLine="567"/>
        <w:jc w:val="both"/>
      </w:pPr>
      <w:r>
        <w:t>–</w:t>
      </w:r>
      <w:r>
        <w:tab/>
        <w:t>приоритезация различных видов трафика на уровне портов GEPON в соответствии с 802.1p, до 8-ми очередей приоритета;</w:t>
      </w:r>
    </w:p>
    <w:p w:rsidR="00C950E9" w:rsidRDefault="00C950E9" w:rsidP="00C12344">
      <w:pPr>
        <w:ind w:left="567" w:firstLine="567"/>
        <w:jc w:val="both"/>
      </w:pPr>
      <w:r>
        <w:t>–</w:t>
      </w:r>
      <w:r>
        <w:tab/>
        <w:t>алгоритм аутентификации IEEE802.1х на уровне портов GEPON;</w:t>
      </w:r>
    </w:p>
    <w:p w:rsidR="00C950E9" w:rsidRDefault="00C950E9" w:rsidP="00C12344">
      <w:pPr>
        <w:ind w:left="567" w:firstLine="567"/>
        <w:jc w:val="both"/>
      </w:pPr>
      <w:r>
        <w:t>–</w:t>
      </w:r>
      <w:r>
        <w:tab/>
        <w:t>поддержка функций безопасности;</w:t>
      </w:r>
    </w:p>
    <w:p w:rsidR="00C950E9" w:rsidRDefault="00C950E9" w:rsidP="00C12344">
      <w:pPr>
        <w:ind w:left="567" w:firstLine="567"/>
        <w:jc w:val="both"/>
      </w:pPr>
      <w:r>
        <w:t>–</w:t>
      </w:r>
      <w:r>
        <w:tab/>
        <w:t>ограничение скорости на портах;</w:t>
      </w:r>
    </w:p>
    <w:p w:rsidR="00C950E9" w:rsidRDefault="00C950E9" w:rsidP="00C12344">
      <w:pPr>
        <w:ind w:left="567" w:firstLine="567"/>
        <w:jc w:val="both"/>
      </w:pPr>
      <w:r>
        <w:t>–</w:t>
      </w:r>
      <w:r>
        <w:tab/>
        <w:t>AES шифрование;</w:t>
      </w:r>
    </w:p>
    <w:p w:rsidR="00C950E9" w:rsidRDefault="00C950E9" w:rsidP="00C12344">
      <w:pPr>
        <w:ind w:left="567" w:firstLine="567"/>
        <w:jc w:val="both"/>
      </w:pPr>
      <w:r>
        <w:t>–</w:t>
      </w:r>
      <w:r>
        <w:tab/>
        <w:t>FEC кодирование;</w:t>
      </w:r>
    </w:p>
    <w:p w:rsidR="00C950E9" w:rsidRDefault="00C950E9" w:rsidP="00C12344">
      <w:pPr>
        <w:ind w:left="567" w:firstLine="567"/>
        <w:jc w:val="both"/>
      </w:pPr>
      <w:r>
        <w:t>–</w:t>
      </w:r>
      <w:r>
        <w:tab/>
        <w:t>энергонезависимая память EEPROM для хранения параметров конфигурации;</w:t>
      </w:r>
    </w:p>
    <w:p w:rsidR="00C950E9" w:rsidRDefault="00C950E9" w:rsidP="00C12344">
      <w:pPr>
        <w:ind w:left="567" w:firstLine="567"/>
        <w:jc w:val="both"/>
      </w:pPr>
      <w:r>
        <w:t>–</w:t>
      </w:r>
      <w:r>
        <w:tab/>
        <w:t>полное управление посредством протокола OAM через OLT.</w:t>
      </w:r>
    </w:p>
    <w:p w:rsidR="00C12344" w:rsidRDefault="00C12344" w:rsidP="00C12344">
      <w:pPr>
        <w:ind w:left="567" w:firstLine="567"/>
        <w:jc w:val="both"/>
      </w:pPr>
    </w:p>
    <w:p w:rsidR="00C950E9" w:rsidRDefault="00C950E9" w:rsidP="00C12344">
      <w:pPr>
        <w:ind w:left="567" w:firstLine="567"/>
        <w:jc w:val="both"/>
      </w:pPr>
      <w:r>
        <w:t xml:space="preserve">                 Технические характеристики NTE-2:</w:t>
      </w:r>
    </w:p>
    <w:p w:rsidR="00C12344" w:rsidRDefault="00C12344" w:rsidP="00C12344">
      <w:pPr>
        <w:ind w:left="567" w:firstLine="567"/>
        <w:jc w:val="both"/>
      </w:pPr>
    </w:p>
    <w:p w:rsidR="00C950E9" w:rsidRDefault="00C950E9" w:rsidP="00C12344">
      <w:pPr>
        <w:ind w:left="567" w:firstLine="567"/>
        <w:jc w:val="both"/>
      </w:pPr>
      <w:r>
        <w:t xml:space="preserve"> - 1 порт TurboGEPON (SC) c поддержкой стандартов IEEE 802.3ah, IEEE 802.3, IEEE 802.3u, IEEE 802.3z, IEEE 802.3x, IEEE 802.3ad,IEEE 802.1d, IEEE 802.1w, IEEE 802.1Q, IEEE802.1p; </w:t>
      </w:r>
    </w:p>
    <w:p w:rsidR="00C950E9" w:rsidRDefault="00C950E9" w:rsidP="00C12344">
      <w:pPr>
        <w:ind w:left="567" w:firstLine="567"/>
        <w:jc w:val="both"/>
      </w:pPr>
      <w:r>
        <w:t xml:space="preserve"> - совместное использование разъема SC для услуг кабельного телевидения на длине волны 1550 нм (опционально); </w:t>
      </w:r>
    </w:p>
    <w:p w:rsidR="00C950E9" w:rsidRDefault="00C950E9" w:rsidP="00C12344">
      <w:pPr>
        <w:ind w:left="567" w:firstLine="567"/>
        <w:jc w:val="both"/>
      </w:pPr>
      <w:r>
        <w:t xml:space="preserve"> - RF-выход SMB-типа для подключения абонента к сети кабельного телевидения (опционально).</w:t>
      </w:r>
    </w:p>
    <w:p w:rsidR="00C950E9" w:rsidRPr="00C950E9" w:rsidRDefault="00C950E9" w:rsidP="00C12344">
      <w:pPr>
        <w:ind w:left="567" w:firstLine="567"/>
        <w:jc w:val="both"/>
        <w:rPr>
          <w:lang w:val="en-US"/>
        </w:rPr>
      </w:pPr>
      <w:r w:rsidRPr="00C950E9">
        <w:rPr>
          <w:lang w:val="en-US"/>
        </w:rPr>
        <w:t xml:space="preserve">- 1 </w:t>
      </w:r>
      <w:r>
        <w:t>порт</w:t>
      </w:r>
      <w:r w:rsidRPr="00C950E9">
        <w:rPr>
          <w:lang w:val="en-US"/>
        </w:rPr>
        <w:t xml:space="preserve"> Ethernet 10/100 Base-T; </w:t>
      </w:r>
    </w:p>
    <w:p w:rsidR="00C950E9" w:rsidRPr="00C950E9" w:rsidRDefault="00C950E9" w:rsidP="00C12344">
      <w:pPr>
        <w:ind w:left="567" w:firstLine="567"/>
        <w:jc w:val="both"/>
        <w:rPr>
          <w:lang w:val="en-US"/>
        </w:rPr>
      </w:pPr>
      <w:r w:rsidRPr="00C950E9">
        <w:rPr>
          <w:lang w:val="en-US"/>
        </w:rPr>
        <w:t xml:space="preserve"> - 1 </w:t>
      </w:r>
      <w:r>
        <w:t>порт</w:t>
      </w:r>
      <w:r w:rsidRPr="00C950E9">
        <w:rPr>
          <w:lang w:val="en-US"/>
        </w:rPr>
        <w:t xml:space="preserve"> Ethernet 10/100/1000 Base-T; </w:t>
      </w:r>
    </w:p>
    <w:p w:rsidR="00C950E9" w:rsidRDefault="00C950E9" w:rsidP="00C12344">
      <w:pPr>
        <w:ind w:left="567" w:firstLine="567"/>
        <w:jc w:val="both"/>
      </w:pPr>
      <w:r>
        <w:t>- конфигурирование, управление и мониторинг со стороны OLT.</w:t>
      </w:r>
    </w:p>
    <w:p w:rsidR="00C950E9" w:rsidRDefault="00C950E9" w:rsidP="00C12344">
      <w:pPr>
        <w:ind w:left="567" w:firstLine="567"/>
        <w:jc w:val="both"/>
      </w:pPr>
      <w:r>
        <w:t>Устройство NTE-2 выполнено в виде настольного изделия в пластиковом корпусе размерами 151×107×40 мм. [10]</w:t>
      </w:r>
    </w:p>
    <w:p w:rsidR="00C12344" w:rsidRDefault="00C12344" w:rsidP="00C12344">
      <w:pPr>
        <w:ind w:left="567" w:firstLine="567"/>
        <w:jc w:val="both"/>
      </w:pPr>
    </w:p>
    <w:p w:rsidR="005E2211" w:rsidRDefault="00C950E9" w:rsidP="00C12344">
      <w:pPr>
        <w:ind w:left="567" w:firstLine="567"/>
        <w:jc w:val="both"/>
      </w:pPr>
      <w:r>
        <w:t>Фирма «Элтекс» выпускает целую линейку абонентских терминалов с различным функционалом и различных ценовых категорий. При желании можно выбрать О</w:t>
      </w:r>
      <w:r>
        <w:rPr>
          <w:lang w:val="en-US"/>
        </w:rPr>
        <w:t>N</w:t>
      </w:r>
      <w:r>
        <w:t xml:space="preserve">Т с функциями точки доступа </w:t>
      </w:r>
      <w:r>
        <w:rPr>
          <w:lang w:val="en-US"/>
        </w:rPr>
        <w:t>Wi</w:t>
      </w:r>
      <w:r w:rsidRPr="00C950E9">
        <w:t>-</w:t>
      </w:r>
      <w:r>
        <w:rPr>
          <w:lang w:val="en-US"/>
        </w:rPr>
        <w:t>Fi</w:t>
      </w:r>
      <w:r>
        <w:t>, таким образом со</w:t>
      </w:r>
      <w:r>
        <w:lastRenderedPageBreak/>
        <w:t xml:space="preserve">четая технологию </w:t>
      </w:r>
      <w:r>
        <w:rPr>
          <w:lang w:val="en-US"/>
        </w:rPr>
        <w:t>PON</w:t>
      </w:r>
      <w:r w:rsidR="005E2211">
        <w:t>с технологией беспроводных сетей. Например, а</w:t>
      </w:r>
      <w:r>
        <w:t>бонентский терминал ONT серии  NTE-RG-1400G-W</w:t>
      </w:r>
      <w:r w:rsidR="005E2211">
        <w:t xml:space="preserve">, представленный на рисунке </w:t>
      </w:r>
      <w:r w:rsidR="00C02D46">
        <w:t>20</w:t>
      </w:r>
      <w:r w:rsidR="005E2211">
        <w:t>.</w:t>
      </w:r>
    </w:p>
    <w:p w:rsidR="00C950E9" w:rsidRDefault="005E2211" w:rsidP="00C12344">
      <w:pPr>
        <w:ind w:left="567" w:firstLine="567"/>
        <w:jc w:val="both"/>
      </w:pPr>
      <w:r>
        <w:rPr>
          <w:noProof/>
        </w:rPr>
        <w:drawing>
          <wp:inline distT="0" distB="0" distL="0" distR="0">
            <wp:extent cx="4396297" cy="31432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9515" cy="3145551"/>
                    </a:xfrm>
                    <a:prstGeom prst="rect">
                      <a:avLst/>
                    </a:prstGeom>
                    <a:noFill/>
                  </pic:spPr>
                </pic:pic>
              </a:graphicData>
            </a:graphic>
          </wp:inline>
        </w:drawing>
      </w:r>
    </w:p>
    <w:p w:rsidR="00C12344" w:rsidRDefault="00C12344" w:rsidP="00C12344">
      <w:pPr>
        <w:ind w:left="567" w:firstLine="567"/>
        <w:jc w:val="both"/>
      </w:pPr>
    </w:p>
    <w:p w:rsidR="005E2211" w:rsidRDefault="005E2211" w:rsidP="00C12344">
      <w:pPr>
        <w:ind w:left="567" w:firstLine="567"/>
        <w:jc w:val="both"/>
      </w:pPr>
      <w:r>
        <w:t xml:space="preserve">Рисунок </w:t>
      </w:r>
      <w:r w:rsidR="00C02D46">
        <w:t>20</w:t>
      </w:r>
      <w:r>
        <w:t xml:space="preserve"> - </w:t>
      </w:r>
      <w:r w:rsidRPr="005E2211">
        <w:t>Абонентский терминал ONT серии  NTE-RG-1400G-W</w:t>
      </w:r>
    </w:p>
    <w:p w:rsidR="005E2211" w:rsidRDefault="005E2211" w:rsidP="00C12344">
      <w:pPr>
        <w:ind w:left="567" w:firstLine="567"/>
        <w:jc w:val="both"/>
      </w:pPr>
    </w:p>
    <w:p w:rsidR="00C950E9" w:rsidRDefault="00C950E9" w:rsidP="00C12344">
      <w:pPr>
        <w:ind w:left="567" w:firstLine="567"/>
        <w:jc w:val="both"/>
      </w:pPr>
      <w:r>
        <w:t>NTE-RG-1400G-W – высокопроизводительный многофункциональный абонентский терминал, предназначенный для доступа к современным услугам телефонии и высокоскоростному интернету. Кроме того, абонентские терминалы серии RG предоставляют пользователям услуг широкие возможности для работы в локальной сети.</w:t>
      </w:r>
    </w:p>
    <w:p w:rsidR="005E2211" w:rsidRDefault="005E2211" w:rsidP="00C12344">
      <w:pPr>
        <w:ind w:left="567" w:firstLine="567"/>
        <w:jc w:val="both"/>
      </w:pPr>
      <w:r>
        <w:t>Предоставляемые услуги</w:t>
      </w:r>
    </w:p>
    <w:p w:rsidR="005E2211" w:rsidRDefault="005E2211" w:rsidP="00C12344">
      <w:pPr>
        <w:ind w:left="567" w:firstLine="567"/>
        <w:jc w:val="both"/>
      </w:pPr>
      <w:r>
        <w:t>- высокоскоростной доступ в интернет;</w:t>
      </w:r>
    </w:p>
    <w:p w:rsidR="005E2211" w:rsidRPr="005E2211" w:rsidRDefault="005E2211" w:rsidP="00C12344">
      <w:pPr>
        <w:ind w:left="567" w:firstLine="567"/>
        <w:jc w:val="both"/>
        <w:rPr>
          <w:lang w:val="en-US"/>
        </w:rPr>
      </w:pPr>
      <w:r w:rsidRPr="005E2211">
        <w:rPr>
          <w:lang w:val="en-US"/>
        </w:rPr>
        <w:t xml:space="preserve">- </w:t>
      </w:r>
      <w:r>
        <w:t>потоковоевидео</w:t>
      </w:r>
      <w:r w:rsidRPr="005E2211">
        <w:rPr>
          <w:lang w:val="en-US"/>
        </w:rPr>
        <w:t>/ High Definition TV;</w:t>
      </w:r>
    </w:p>
    <w:p w:rsidR="005E2211" w:rsidRPr="003255BD" w:rsidRDefault="005E2211" w:rsidP="00C12344">
      <w:pPr>
        <w:ind w:left="567" w:firstLine="567"/>
        <w:jc w:val="both"/>
        <w:rPr>
          <w:lang w:val="en-US"/>
        </w:rPr>
      </w:pPr>
      <w:r w:rsidRPr="003255BD">
        <w:rPr>
          <w:lang w:val="en-US"/>
        </w:rPr>
        <w:t>- IP TV;</w:t>
      </w:r>
    </w:p>
    <w:p w:rsidR="005E2211" w:rsidRDefault="005E2211" w:rsidP="00C12344">
      <w:pPr>
        <w:ind w:left="567" w:firstLine="567"/>
        <w:jc w:val="both"/>
      </w:pPr>
      <w:r>
        <w:t>- видео по запросу (VoD);</w:t>
      </w:r>
    </w:p>
    <w:p w:rsidR="005E2211" w:rsidRDefault="005E2211" w:rsidP="00C12344">
      <w:pPr>
        <w:ind w:left="567" w:firstLine="567"/>
        <w:jc w:val="both"/>
      </w:pPr>
      <w:r>
        <w:t>- видеоконференция;</w:t>
      </w:r>
    </w:p>
    <w:p w:rsidR="005E2211" w:rsidRDefault="005E2211" w:rsidP="00C12344">
      <w:pPr>
        <w:ind w:left="567" w:firstLine="567"/>
        <w:jc w:val="both"/>
      </w:pPr>
      <w:r>
        <w:t>- развлекательные и обучающие программы “on-line”</w:t>
      </w:r>
    </w:p>
    <w:p w:rsidR="00C950E9" w:rsidRDefault="005E2211" w:rsidP="00C12344">
      <w:pPr>
        <w:ind w:left="567" w:firstLine="567"/>
        <w:jc w:val="both"/>
      </w:pPr>
      <w:r>
        <w:t>Варианты применения</w:t>
      </w:r>
    </w:p>
    <w:p w:rsidR="005E2211" w:rsidRDefault="005E2211" w:rsidP="00C12344">
      <w:pPr>
        <w:ind w:left="567" w:firstLine="567"/>
        <w:jc w:val="both"/>
      </w:pPr>
      <w:r>
        <w:t>- подключение к услугам широкополосного доступа абонентов в многоквартирных домах, жилых комплексах, студенческих городках и коттеджных поселках</w:t>
      </w:r>
    </w:p>
    <w:p w:rsidR="005E2211" w:rsidRDefault="005E2211" w:rsidP="00C12344">
      <w:pPr>
        <w:ind w:left="567" w:firstLine="567"/>
        <w:jc w:val="both"/>
      </w:pPr>
      <w:r>
        <w:t>- построение корпоративных сетей на крупных стратегических предприятиях, в бизнес-центрах с повышенными требованиями к безопасности и скорости передачи данных</w:t>
      </w:r>
    </w:p>
    <w:p w:rsidR="005E2211" w:rsidRDefault="005E2211" w:rsidP="00C12344">
      <w:pPr>
        <w:jc w:val="both"/>
      </w:pPr>
      <w:r>
        <w:t>Параметры интерфейса PON</w:t>
      </w:r>
    </w:p>
    <w:p w:rsidR="005E2211" w:rsidRDefault="005E2211" w:rsidP="00C12344">
      <w:pPr>
        <w:ind w:left="567" w:firstLine="567"/>
        <w:jc w:val="both"/>
      </w:pPr>
      <w:r>
        <w:t>- 1 порт Turbo GEPON</w:t>
      </w:r>
    </w:p>
    <w:p w:rsidR="005E2211" w:rsidRDefault="005E2211" w:rsidP="00C12344">
      <w:pPr>
        <w:jc w:val="both"/>
      </w:pPr>
      <w:r>
        <w:t>Поддержка стандартов</w:t>
      </w:r>
    </w:p>
    <w:p w:rsidR="005E2211" w:rsidRDefault="005E2211" w:rsidP="00C12344">
      <w:pPr>
        <w:ind w:left="567" w:firstLine="567"/>
        <w:jc w:val="both"/>
      </w:pPr>
      <w:r>
        <w:t>- IEEE 802.3AH</w:t>
      </w:r>
    </w:p>
    <w:p w:rsidR="005E2211" w:rsidRPr="0023753E" w:rsidRDefault="005E2211" w:rsidP="00C12344">
      <w:pPr>
        <w:ind w:left="567" w:firstLine="567"/>
        <w:jc w:val="both"/>
      </w:pPr>
      <w:r w:rsidRPr="0023753E">
        <w:lastRenderedPageBreak/>
        <w:t xml:space="preserve">- </w:t>
      </w:r>
      <w:r w:rsidRPr="00504D5C">
        <w:rPr>
          <w:lang w:val="en-US"/>
        </w:rPr>
        <w:t>IEEE</w:t>
      </w:r>
      <w:r w:rsidRPr="0023753E">
        <w:t xml:space="preserve"> 802.3</w:t>
      </w:r>
      <w:r w:rsidRPr="00504D5C">
        <w:rPr>
          <w:lang w:val="en-US"/>
        </w:rPr>
        <w:t>U</w:t>
      </w:r>
    </w:p>
    <w:p w:rsidR="005E2211" w:rsidRPr="005E2211" w:rsidRDefault="005E2211" w:rsidP="00C12344">
      <w:pPr>
        <w:ind w:left="567" w:firstLine="567"/>
        <w:jc w:val="both"/>
        <w:rPr>
          <w:lang w:val="en-US"/>
        </w:rPr>
      </w:pPr>
      <w:r w:rsidRPr="005E2211">
        <w:rPr>
          <w:lang w:val="en-US"/>
        </w:rPr>
        <w:t>- IEEE 802.3Z</w:t>
      </w:r>
    </w:p>
    <w:p w:rsidR="005E2211" w:rsidRPr="005E2211" w:rsidRDefault="005E2211" w:rsidP="00C12344">
      <w:pPr>
        <w:ind w:left="567" w:firstLine="567"/>
        <w:jc w:val="both"/>
        <w:rPr>
          <w:lang w:val="en-US"/>
        </w:rPr>
      </w:pPr>
      <w:r w:rsidRPr="005E2211">
        <w:rPr>
          <w:lang w:val="en-US"/>
        </w:rPr>
        <w:t>- IEEE 802.3X</w:t>
      </w:r>
    </w:p>
    <w:p w:rsidR="005E2211" w:rsidRPr="005E2211" w:rsidRDefault="005E2211" w:rsidP="00C12344">
      <w:pPr>
        <w:ind w:left="567" w:firstLine="567"/>
        <w:jc w:val="both"/>
        <w:rPr>
          <w:lang w:val="en-US"/>
        </w:rPr>
      </w:pPr>
      <w:r w:rsidRPr="005E2211">
        <w:rPr>
          <w:lang w:val="en-US"/>
        </w:rPr>
        <w:t>- IEEE 802.3AD</w:t>
      </w:r>
    </w:p>
    <w:p w:rsidR="005E2211" w:rsidRPr="005E2211" w:rsidRDefault="005E2211" w:rsidP="00C12344">
      <w:pPr>
        <w:ind w:left="567" w:firstLine="567"/>
        <w:jc w:val="both"/>
        <w:rPr>
          <w:lang w:val="en-US"/>
        </w:rPr>
      </w:pPr>
      <w:r w:rsidRPr="005E2211">
        <w:rPr>
          <w:lang w:val="en-US"/>
        </w:rPr>
        <w:t>- IEEE 802.1D</w:t>
      </w:r>
    </w:p>
    <w:p w:rsidR="005E2211" w:rsidRPr="005E2211" w:rsidRDefault="005E2211" w:rsidP="00C12344">
      <w:pPr>
        <w:ind w:left="567" w:firstLine="567"/>
        <w:jc w:val="both"/>
        <w:rPr>
          <w:lang w:val="en-US"/>
        </w:rPr>
      </w:pPr>
      <w:r w:rsidRPr="005E2211">
        <w:rPr>
          <w:lang w:val="en-US"/>
        </w:rPr>
        <w:t>- IEEE 802.1W</w:t>
      </w:r>
    </w:p>
    <w:p w:rsidR="005E2211" w:rsidRPr="0023753E" w:rsidRDefault="005E2211" w:rsidP="00C12344">
      <w:pPr>
        <w:ind w:left="567" w:firstLine="567"/>
        <w:jc w:val="both"/>
        <w:rPr>
          <w:lang w:val="en-US"/>
        </w:rPr>
      </w:pPr>
      <w:r w:rsidRPr="0023753E">
        <w:rPr>
          <w:lang w:val="en-US"/>
        </w:rPr>
        <w:t xml:space="preserve">- </w:t>
      </w:r>
      <w:r w:rsidRPr="005E2211">
        <w:rPr>
          <w:lang w:val="en-US"/>
        </w:rPr>
        <w:t>IEEE</w:t>
      </w:r>
      <w:r w:rsidRPr="0023753E">
        <w:rPr>
          <w:lang w:val="en-US"/>
        </w:rPr>
        <w:t xml:space="preserve"> 802.1</w:t>
      </w:r>
      <w:r w:rsidRPr="005E2211">
        <w:rPr>
          <w:lang w:val="en-US"/>
        </w:rPr>
        <w:t>Q</w:t>
      </w:r>
    </w:p>
    <w:p w:rsidR="005E2211" w:rsidRDefault="005E2211" w:rsidP="00C12344">
      <w:pPr>
        <w:ind w:left="567" w:firstLine="567"/>
        <w:jc w:val="both"/>
      </w:pPr>
      <w:r>
        <w:t>- IEEE 802.1P</w:t>
      </w:r>
    </w:p>
    <w:p w:rsidR="005E2211" w:rsidRDefault="005E2211" w:rsidP="00C12344">
      <w:pPr>
        <w:ind w:left="567" w:firstLine="567"/>
        <w:jc w:val="both"/>
      </w:pPr>
    </w:p>
    <w:p w:rsidR="005E2211" w:rsidRDefault="005E2211" w:rsidP="00C12344">
      <w:pPr>
        <w:ind w:left="567" w:firstLine="567"/>
        <w:jc w:val="both"/>
      </w:pPr>
      <w:r>
        <w:t>Среда передачи -  SMF 9/125, G.652</w:t>
      </w:r>
    </w:p>
    <w:p w:rsidR="005E2211" w:rsidRDefault="005E2211" w:rsidP="00C12344">
      <w:pPr>
        <w:ind w:left="567" w:firstLine="567"/>
        <w:jc w:val="both"/>
      </w:pPr>
      <w:r>
        <w:t>Оптический разъем SC/APC (розетка)</w:t>
      </w:r>
    </w:p>
    <w:p w:rsidR="005E2211" w:rsidRDefault="005E2211" w:rsidP="00C12344">
      <w:pPr>
        <w:ind w:left="567" w:firstLine="567"/>
        <w:jc w:val="both"/>
      </w:pPr>
      <w:r>
        <w:t>Мощность передатчика От +0,5 до +5 Дб</w:t>
      </w:r>
    </w:p>
    <w:p w:rsidR="005E2211" w:rsidRDefault="005E2211" w:rsidP="00C12344">
      <w:pPr>
        <w:ind w:left="567" w:firstLine="567"/>
        <w:jc w:val="both"/>
      </w:pPr>
      <w:r>
        <w:t>Чувствительность приемника От -28 до -8 Дб</w:t>
      </w:r>
    </w:p>
    <w:p w:rsidR="005E2211" w:rsidRDefault="005E2211" w:rsidP="00C12344">
      <w:pPr>
        <w:ind w:left="567" w:firstLine="567"/>
        <w:jc w:val="both"/>
      </w:pPr>
      <w:r>
        <w:t>Бюджет мощности upstream/downstream</w:t>
      </w:r>
      <w:r w:rsidR="00604D2A">
        <w:t xml:space="preserve"> - </w:t>
      </w:r>
      <w:r>
        <w:t>30.5/30 дБ</w:t>
      </w:r>
    </w:p>
    <w:p w:rsidR="005E2211" w:rsidRDefault="005E2211" w:rsidP="00C12344">
      <w:pPr>
        <w:ind w:left="567" w:firstLine="567"/>
        <w:jc w:val="both"/>
      </w:pPr>
      <w:r>
        <w:t xml:space="preserve">Мин. затухание upstream/downstream </w:t>
      </w:r>
      <w:r w:rsidR="00604D2A">
        <w:t xml:space="preserve">- </w:t>
      </w:r>
      <w:r>
        <w:t>11 дБ/15 дБ</w:t>
      </w:r>
    </w:p>
    <w:p w:rsidR="005E2211" w:rsidRDefault="005E2211" w:rsidP="00C12344">
      <w:pPr>
        <w:ind w:left="567" w:firstLine="567"/>
        <w:jc w:val="both"/>
      </w:pPr>
      <w:r>
        <w:t xml:space="preserve">Длина волны upstream/downstream </w:t>
      </w:r>
      <w:r w:rsidR="00604D2A">
        <w:t xml:space="preserve">- </w:t>
      </w:r>
      <w:r>
        <w:t>1310/1490 нм</w:t>
      </w:r>
    </w:p>
    <w:p w:rsidR="005E2211" w:rsidRDefault="005E2211" w:rsidP="00C12344">
      <w:pPr>
        <w:ind w:left="567" w:firstLine="567"/>
        <w:jc w:val="both"/>
      </w:pPr>
      <w:r>
        <w:t xml:space="preserve">Ширина спектра опт. </w:t>
      </w:r>
      <w:r w:rsidR="00604D2A">
        <w:t>и</w:t>
      </w:r>
      <w:r>
        <w:t xml:space="preserve">злученияupstream/downstream </w:t>
      </w:r>
      <w:r w:rsidR="00604D2A">
        <w:t xml:space="preserve">- </w:t>
      </w:r>
      <w:r>
        <w:t>1нм/1нм</w:t>
      </w:r>
    </w:p>
    <w:p w:rsidR="005E2211" w:rsidRDefault="005E2211" w:rsidP="00C12344">
      <w:pPr>
        <w:ind w:left="567" w:firstLine="567"/>
        <w:jc w:val="both"/>
      </w:pPr>
      <w:r>
        <w:t xml:space="preserve">Скорость соединенияupstream/downstream </w:t>
      </w:r>
      <w:r w:rsidR="00604D2A">
        <w:t xml:space="preserve">- </w:t>
      </w:r>
      <w:r>
        <w:t>1,25/2.5 (1,25) Гбит/с</w:t>
      </w:r>
    </w:p>
    <w:p w:rsidR="005E2211" w:rsidRDefault="005E2211" w:rsidP="00C12344">
      <w:pPr>
        <w:ind w:left="567" w:firstLine="567"/>
        <w:jc w:val="both"/>
      </w:pPr>
      <w:r>
        <w:t>Максимальная дальность действия до: 10, 20 км.*</w:t>
      </w:r>
    </w:p>
    <w:p w:rsidR="005E2211" w:rsidRDefault="005E2211" w:rsidP="00C12344">
      <w:pPr>
        <w:jc w:val="both"/>
      </w:pPr>
      <w:r>
        <w:t>Физические характеристики и условия окружающей среды</w:t>
      </w:r>
    </w:p>
    <w:p w:rsidR="005E2211" w:rsidRDefault="005E2211" w:rsidP="00C12344">
      <w:pPr>
        <w:ind w:left="567" w:firstLine="567"/>
        <w:jc w:val="both"/>
      </w:pPr>
      <w:r>
        <w:t>- Напряжение питания адаптер питания 220В/12В</w:t>
      </w:r>
    </w:p>
    <w:p w:rsidR="005E2211" w:rsidRDefault="005E2211" w:rsidP="00C12344">
      <w:pPr>
        <w:ind w:left="567" w:firstLine="567"/>
        <w:jc w:val="both"/>
      </w:pPr>
      <w:r>
        <w:t>- Потребляемая мощность не более 17 Вт</w:t>
      </w:r>
    </w:p>
    <w:p w:rsidR="005E2211" w:rsidRDefault="005E2211" w:rsidP="00C12344">
      <w:pPr>
        <w:ind w:left="567" w:firstLine="567"/>
        <w:jc w:val="both"/>
      </w:pPr>
      <w:r>
        <w:t xml:space="preserve"> -Рабочий диапазон температур от +5 до +40 град. С</w:t>
      </w:r>
    </w:p>
    <w:p w:rsidR="005E2211" w:rsidRDefault="005E2211" w:rsidP="00C12344">
      <w:pPr>
        <w:ind w:left="567" w:firstLine="567"/>
        <w:jc w:val="both"/>
      </w:pPr>
      <w:r>
        <w:t>- Относительная влажность до 80%</w:t>
      </w:r>
    </w:p>
    <w:p w:rsidR="005E2211" w:rsidRDefault="005E2211" w:rsidP="00C12344">
      <w:pPr>
        <w:ind w:left="567" w:firstLine="567"/>
        <w:jc w:val="both"/>
      </w:pPr>
      <w:r>
        <w:t>- Габариты 218 x 120 x 49 мм, настольное исполнение</w:t>
      </w:r>
    </w:p>
    <w:p w:rsidR="005E2211" w:rsidRDefault="005E2211" w:rsidP="00C12344">
      <w:pPr>
        <w:ind w:left="567" w:firstLine="567"/>
        <w:jc w:val="both"/>
      </w:pPr>
    </w:p>
    <w:p w:rsidR="005E2211" w:rsidRDefault="005E2211" w:rsidP="00C12344">
      <w:pPr>
        <w:ind w:left="567" w:firstLine="567"/>
        <w:jc w:val="both"/>
      </w:pPr>
      <w:r>
        <w:t>Порт USB 2.0</w:t>
      </w:r>
    </w:p>
    <w:p w:rsidR="005E2211" w:rsidRDefault="005E2211" w:rsidP="00C12344">
      <w:pPr>
        <w:ind w:left="567" w:firstLine="567"/>
        <w:jc w:val="both"/>
      </w:pPr>
      <w:r>
        <w:t>- для подключения внешних накопителей USB или HDD</w:t>
      </w:r>
    </w:p>
    <w:p w:rsidR="00C950E9" w:rsidRDefault="00C950E9" w:rsidP="00C12344">
      <w:pPr>
        <w:ind w:left="567" w:firstLine="567"/>
        <w:jc w:val="both"/>
      </w:pPr>
    </w:p>
    <w:p w:rsidR="005E2211" w:rsidRDefault="005E2211" w:rsidP="00C12344">
      <w:pPr>
        <w:ind w:left="-142" w:firstLine="709"/>
        <w:jc w:val="both"/>
      </w:pPr>
      <w:r>
        <w:t>Линейку абонентских терминалов, представляемых предприятием «Элтекс», можно посмотреть на сайте предприятия. Их разнообразие растёт в зависимости от потребностей населения.</w:t>
      </w:r>
    </w:p>
    <w:p w:rsidR="00C12344" w:rsidRDefault="00C12344" w:rsidP="00C12344">
      <w:pPr>
        <w:ind w:left="-142" w:firstLine="709"/>
        <w:jc w:val="both"/>
      </w:pPr>
    </w:p>
    <w:p w:rsidR="00C950E9" w:rsidRDefault="005E2211" w:rsidP="00C12344">
      <w:pPr>
        <w:ind w:left="567" w:firstLine="567"/>
      </w:pPr>
      <w:r>
        <w:t>Таблица 8</w:t>
      </w:r>
      <w:r w:rsidR="00C12344">
        <w:t xml:space="preserve">. </w:t>
      </w:r>
      <w:r>
        <w:t>Абонентские терминалы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8"/>
        <w:gridCol w:w="1260"/>
        <w:gridCol w:w="2160"/>
        <w:gridCol w:w="1440"/>
        <w:gridCol w:w="2623"/>
      </w:tblGrid>
      <w:tr w:rsidR="005E2211" w:rsidRPr="006918DD" w:rsidTr="002A46E3">
        <w:tc>
          <w:tcPr>
            <w:tcW w:w="2088" w:type="dxa"/>
          </w:tcPr>
          <w:p w:rsidR="005E2211" w:rsidRDefault="005E2211" w:rsidP="00C12344">
            <w:r>
              <w:t>Наименование</w:t>
            </w:r>
          </w:p>
          <w:p w:rsidR="005E2211" w:rsidRDefault="005E2211" w:rsidP="00C12344">
            <w:r>
              <w:t xml:space="preserve">   изделия</w:t>
            </w:r>
          </w:p>
        </w:tc>
        <w:tc>
          <w:tcPr>
            <w:tcW w:w="1260" w:type="dxa"/>
          </w:tcPr>
          <w:p w:rsidR="005E2211" w:rsidRDefault="005E2211" w:rsidP="00C12344">
            <w:r>
              <w:t>Количество</w:t>
            </w:r>
          </w:p>
          <w:p w:rsidR="005E2211" w:rsidRDefault="005E2211" w:rsidP="00C12344">
            <w:r>
              <w:t xml:space="preserve">   портов </w:t>
            </w:r>
          </w:p>
          <w:p w:rsidR="005E2211" w:rsidRPr="006918DD" w:rsidRDefault="005E2211" w:rsidP="00C12344">
            <w:pPr>
              <w:rPr>
                <w:lang w:val="en-US"/>
              </w:rPr>
            </w:pPr>
            <w:r w:rsidRPr="006918DD">
              <w:rPr>
                <w:lang w:val="en-US"/>
              </w:rPr>
              <w:t xml:space="preserve"> GEPON</w:t>
            </w:r>
          </w:p>
        </w:tc>
        <w:tc>
          <w:tcPr>
            <w:tcW w:w="2160" w:type="dxa"/>
          </w:tcPr>
          <w:p w:rsidR="005E2211" w:rsidRDefault="005E2211" w:rsidP="00C12344">
            <w:r>
              <w:t>Количество</w:t>
            </w:r>
          </w:p>
          <w:p w:rsidR="005E2211" w:rsidRDefault="005E2211" w:rsidP="00C12344">
            <w:r>
              <w:t xml:space="preserve">  портов</w:t>
            </w:r>
          </w:p>
          <w:p w:rsidR="005E2211" w:rsidRPr="006918DD" w:rsidRDefault="005E2211" w:rsidP="00C12344">
            <w:pPr>
              <w:rPr>
                <w:lang w:val="en-US"/>
              </w:rPr>
            </w:pPr>
            <w:r w:rsidRPr="006918DD">
              <w:rPr>
                <w:lang w:val="en-US"/>
              </w:rPr>
              <w:t xml:space="preserve">    LAN</w:t>
            </w:r>
          </w:p>
        </w:tc>
        <w:tc>
          <w:tcPr>
            <w:tcW w:w="1440" w:type="dxa"/>
          </w:tcPr>
          <w:p w:rsidR="005E2211" w:rsidRDefault="005E2211" w:rsidP="00C12344">
            <w:r>
              <w:t>Количество</w:t>
            </w:r>
          </w:p>
          <w:p w:rsidR="005E2211" w:rsidRDefault="005E2211" w:rsidP="00C12344">
            <w:r>
              <w:t xml:space="preserve">  портов</w:t>
            </w:r>
          </w:p>
          <w:p w:rsidR="005E2211" w:rsidRPr="006918DD" w:rsidRDefault="005E2211" w:rsidP="00C12344">
            <w:pPr>
              <w:rPr>
                <w:lang w:val="en-US"/>
              </w:rPr>
            </w:pPr>
            <w:r w:rsidRPr="006918DD">
              <w:rPr>
                <w:lang w:val="en-US"/>
              </w:rPr>
              <w:t xml:space="preserve">   FXS</w:t>
            </w:r>
          </w:p>
        </w:tc>
        <w:tc>
          <w:tcPr>
            <w:tcW w:w="2623" w:type="dxa"/>
          </w:tcPr>
          <w:p w:rsidR="005E2211" w:rsidRDefault="005E2211" w:rsidP="00C12344">
            <w:r>
              <w:t>Количество приёмопередатчиков</w:t>
            </w:r>
          </w:p>
          <w:p w:rsidR="005E2211" w:rsidRPr="006918DD" w:rsidRDefault="005E2211" w:rsidP="00C12344">
            <w:pPr>
              <w:rPr>
                <w:lang w:val="en-US"/>
              </w:rPr>
            </w:pPr>
            <w:r w:rsidRPr="006918DD">
              <w:rPr>
                <w:lang w:val="en-US"/>
              </w:rPr>
              <w:t>Wi - Fi</w:t>
            </w:r>
          </w:p>
        </w:tc>
      </w:tr>
      <w:tr w:rsidR="005E2211" w:rsidRPr="006918DD" w:rsidTr="002A46E3">
        <w:trPr>
          <w:trHeight w:val="1352"/>
        </w:trPr>
        <w:tc>
          <w:tcPr>
            <w:tcW w:w="2088" w:type="dxa"/>
          </w:tcPr>
          <w:p w:rsidR="005E2211" w:rsidRDefault="005E2211" w:rsidP="00C12344">
            <w:r w:rsidRPr="006918DD">
              <w:rPr>
                <w:szCs w:val="24"/>
              </w:rPr>
              <w:t>NTE-</w:t>
            </w:r>
            <w:smartTag w:uri="urn:schemas-microsoft-com:office:smarttags" w:element="metricconverter">
              <w:smartTagPr>
                <w:attr w:name="ProductID" w:val="2C"/>
              </w:smartTagPr>
              <w:r w:rsidRPr="006918DD">
                <w:rPr>
                  <w:szCs w:val="24"/>
                </w:rPr>
                <w:t>2C</w:t>
              </w:r>
            </w:smartTag>
          </w:p>
        </w:tc>
        <w:tc>
          <w:tcPr>
            <w:tcW w:w="1260" w:type="dxa"/>
          </w:tcPr>
          <w:p w:rsidR="005E2211" w:rsidRPr="006918DD" w:rsidRDefault="005E2211" w:rsidP="00C12344">
            <w:pPr>
              <w:rPr>
                <w:lang w:val="en-US"/>
              </w:rPr>
            </w:pPr>
            <w:r w:rsidRPr="006918DD">
              <w:rPr>
                <w:lang w:val="en-US"/>
              </w:rPr>
              <w:t xml:space="preserve">       1</w:t>
            </w:r>
          </w:p>
        </w:tc>
        <w:tc>
          <w:tcPr>
            <w:tcW w:w="2160" w:type="dxa"/>
          </w:tcPr>
          <w:p w:rsidR="005E2211" w:rsidRPr="006918DD" w:rsidRDefault="005E2211" w:rsidP="00C12344">
            <w:pPr>
              <w:rPr>
                <w:lang w:val="en-US"/>
              </w:rPr>
            </w:pPr>
            <w:r w:rsidRPr="006918DD">
              <w:rPr>
                <w:szCs w:val="24"/>
                <w:lang w:val="en-US"/>
              </w:rPr>
              <w:t>10/100 Base-T</w:t>
            </w:r>
            <w:r w:rsidRPr="006918DD">
              <w:rPr>
                <w:szCs w:val="24"/>
                <w:lang w:val="en-US"/>
              </w:rPr>
              <w:br/>
              <w:t>1xEthernet 10/100/1000 Base-T</w:t>
            </w:r>
          </w:p>
        </w:tc>
        <w:tc>
          <w:tcPr>
            <w:tcW w:w="1440" w:type="dxa"/>
          </w:tcPr>
          <w:p w:rsidR="005E2211" w:rsidRPr="006918DD" w:rsidRDefault="005E2211" w:rsidP="00C12344">
            <w:pPr>
              <w:rPr>
                <w:lang w:val="en-US"/>
              </w:rPr>
            </w:pPr>
          </w:p>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                    </w:t>
            </w:r>
          </w:p>
        </w:tc>
        <w:tc>
          <w:tcPr>
            <w:tcW w:w="2623" w:type="dxa"/>
          </w:tcPr>
          <w:p w:rsidR="005E2211" w:rsidRPr="006918DD" w:rsidRDefault="005E2211" w:rsidP="00C12344">
            <w:pPr>
              <w:rPr>
                <w:lang w:val="en-US"/>
              </w:rPr>
            </w:pPr>
          </w:p>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w:t>
            </w:r>
          </w:p>
        </w:tc>
      </w:tr>
      <w:tr w:rsidR="005E2211" w:rsidRPr="006918DD" w:rsidTr="002A46E3">
        <w:tc>
          <w:tcPr>
            <w:tcW w:w="2088" w:type="dxa"/>
          </w:tcPr>
          <w:p w:rsidR="005E2211" w:rsidRPr="006918DD" w:rsidRDefault="005E2211" w:rsidP="00C12344">
            <w:pPr>
              <w:rPr>
                <w:lang w:val="en-US"/>
              </w:rPr>
            </w:pPr>
            <w:r w:rsidRPr="006918DD">
              <w:rPr>
                <w:szCs w:val="24"/>
              </w:rPr>
              <w:t>NTE-RG</w:t>
            </w:r>
            <w:r w:rsidRPr="006918DD">
              <w:rPr>
                <w:szCs w:val="24"/>
                <w:lang w:val="en-US"/>
              </w:rPr>
              <w:t>-</w:t>
            </w:r>
            <w:r w:rsidRPr="006918DD">
              <w:rPr>
                <w:szCs w:val="24"/>
              </w:rPr>
              <w:t>1400</w:t>
            </w:r>
            <w:r w:rsidRPr="006918DD">
              <w:rPr>
                <w:szCs w:val="24"/>
                <w:lang w:val="en-US"/>
              </w:rPr>
              <w:t>G</w:t>
            </w:r>
          </w:p>
        </w:tc>
        <w:tc>
          <w:tcPr>
            <w:tcW w:w="1260" w:type="dxa"/>
          </w:tcPr>
          <w:p w:rsidR="005E2211" w:rsidRPr="006918DD" w:rsidRDefault="005E2211" w:rsidP="00C12344">
            <w:pPr>
              <w:rPr>
                <w:lang w:val="en-US"/>
              </w:rPr>
            </w:pPr>
            <w:r w:rsidRPr="006918DD">
              <w:rPr>
                <w:lang w:val="en-US"/>
              </w:rPr>
              <w:t xml:space="preserve">        1</w:t>
            </w:r>
          </w:p>
        </w:tc>
        <w:tc>
          <w:tcPr>
            <w:tcW w:w="2160" w:type="dxa"/>
          </w:tcPr>
          <w:p w:rsidR="005E2211" w:rsidRDefault="005E2211" w:rsidP="00C12344">
            <w:r w:rsidRPr="006918DD">
              <w:rPr>
                <w:szCs w:val="24"/>
              </w:rPr>
              <w:t xml:space="preserve">4хEthernet 10/100/1000 </w:t>
            </w:r>
            <w:r w:rsidRPr="006918DD">
              <w:rPr>
                <w:szCs w:val="24"/>
              </w:rPr>
              <w:lastRenderedPageBreak/>
              <w:t>Base-T</w:t>
            </w:r>
          </w:p>
        </w:tc>
        <w:tc>
          <w:tcPr>
            <w:tcW w:w="1440" w:type="dxa"/>
          </w:tcPr>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   </w:t>
            </w:r>
          </w:p>
        </w:tc>
        <w:tc>
          <w:tcPr>
            <w:tcW w:w="2623" w:type="dxa"/>
          </w:tcPr>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  </w:t>
            </w:r>
          </w:p>
        </w:tc>
      </w:tr>
      <w:tr w:rsidR="005E2211" w:rsidTr="002A46E3">
        <w:tc>
          <w:tcPr>
            <w:tcW w:w="2088" w:type="dxa"/>
          </w:tcPr>
          <w:p w:rsidR="005E2211" w:rsidRPr="006918DD" w:rsidRDefault="005E2211" w:rsidP="00C12344">
            <w:pPr>
              <w:rPr>
                <w:lang w:val="en-US"/>
              </w:rPr>
            </w:pPr>
            <w:r w:rsidRPr="006918DD">
              <w:rPr>
                <w:szCs w:val="24"/>
              </w:rPr>
              <w:lastRenderedPageBreak/>
              <w:t>NTE-RG-1400G</w:t>
            </w:r>
            <w:r w:rsidRPr="006918DD">
              <w:rPr>
                <w:szCs w:val="24"/>
                <w:lang w:val="en-US"/>
              </w:rPr>
              <w:t>-W</w:t>
            </w:r>
          </w:p>
        </w:tc>
        <w:tc>
          <w:tcPr>
            <w:tcW w:w="1260" w:type="dxa"/>
          </w:tcPr>
          <w:p w:rsidR="005E2211" w:rsidRPr="006918DD" w:rsidRDefault="005E2211" w:rsidP="00C12344">
            <w:pPr>
              <w:rPr>
                <w:lang w:val="en-US"/>
              </w:rPr>
            </w:pPr>
            <w:r w:rsidRPr="006918DD">
              <w:rPr>
                <w:lang w:val="en-US"/>
              </w:rPr>
              <w:t xml:space="preserve">        1</w:t>
            </w:r>
          </w:p>
        </w:tc>
        <w:tc>
          <w:tcPr>
            <w:tcW w:w="2160" w:type="dxa"/>
          </w:tcPr>
          <w:p w:rsidR="005E2211" w:rsidRDefault="005E2211" w:rsidP="00C12344">
            <w:r w:rsidRPr="006918DD">
              <w:rPr>
                <w:szCs w:val="24"/>
              </w:rPr>
              <w:t>4хEthernet 10/100/1000 Base-T</w:t>
            </w:r>
          </w:p>
        </w:tc>
        <w:tc>
          <w:tcPr>
            <w:tcW w:w="1440" w:type="dxa"/>
          </w:tcPr>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w:t>
            </w:r>
          </w:p>
        </w:tc>
        <w:tc>
          <w:tcPr>
            <w:tcW w:w="2623" w:type="dxa"/>
          </w:tcPr>
          <w:p w:rsidR="005E2211" w:rsidRDefault="005E2211" w:rsidP="00C12344">
            <w:r w:rsidRPr="006918DD">
              <w:rPr>
                <w:szCs w:val="24"/>
              </w:rPr>
              <w:t xml:space="preserve">       до 3</w:t>
            </w:r>
            <w:r w:rsidRPr="006918DD">
              <w:rPr>
                <w:szCs w:val="24"/>
              </w:rPr>
              <w:br/>
              <w:t>(IEEE 802.11n, до 450 Мбит/с)</w:t>
            </w:r>
          </w:p>
        </w:tc>
      </w:tr>
      <w:tr w:rsidR="005E2211" w:rsidRPr="006918DD" w:rsidTr="002A46E3">
        <w:tc>
          <w:tcPr>
            <w:tcW w:w="2088" w:type="dxa"/>
          </w:tcPr>
          <w:p w:rsidR="005E2211" w:rsidRDefault="005E2211" w:rsidP="00C12344">
            <w:r w:rsidRPr="006918DD">
              <w:rPr>
                <w:szCs w:val="24"/>
              </w:rPr>
              <w:t>NTE-RG-1400GC</w:t>
            </w:r>
          </w:p>
        </w:tc>
        <w:tc>
          <w:tcPr>
            <w:tcW w:w="1260" w:type="dxa"/>
          </w:tcPr>
          <w:p w:rsidR="005E2211" w:rsidRPr="006918DD" w:rsidRDefault="005E2211" w:rsidP="00C12344">
            <w:pPr>
              <w:rPr>
                <w:lang w:val="en-US"/>
              </w:rPr>
            </w:pPr>
            <w:r w:rsidRPr="006918DD">
              <w:rPr>
                <w:lang w:val="en-US"/>
              </w:rPr>
              <w:t xml:space="preserve">        1</w:t>
            </w:r>
          </w:p>
        </w:tc>
        <w:tc>
          <w:tcPr>
            <w:tcW w:w="2160" w:type="dxa"/>
          </w:tcPr>
          <w:p w:rsidR="005E2211" w:rsidRDefault="005E2211" w:rsidP="00C12344">
            <w:r w:rsidRPr="006918DD">
              <w:rPr>
                <w:szCs w:val="24"/>
              </w:rPr>
              <w:t>4хEthernet 10/100/1000 Base-T</w:t>
            </w:r>
          </w:p>
        </w:tc>
        <w:tc>
          <w:tcPr>
            <w:tcW w:w="1440" w:type="dxa"/>
          </w:tcPr>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 </w:t>
            </w:r>
          </w:p>
        </w:tc>
        <w:tc>
          <w:tcPr>
            <w:tcW w:w="2623" w:type="dxa"/>
          </w:tcPr>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w:t>
            </w:r>
          </w:p>
        </w:tc>
      </w:tr>
      <w:tr w:rsidR="005E2211" w:rsidTr="002A46E3">
        <w:tc>
          <w:tcPr>
            <w:tcW w:w="2088" w:type="dxa"/>
          </w:tcPr>
          <w:p w:rsidR="005E2211" w:rsidRDefault="005E2211" w:rsidP="00C12344">
            <w:r w:rsidRPr="006918DD">
              <w:rPr>
                <w:szCs w:val="24"/>
              </w:rPr>
              <w:t>NTE-RG-1400GC-W</w:t>
            </w:r>
          </w:p>
        </w:tc>
        <w:tc>
          <w:tcPr>
            <w:tcW w:w="1260" w:type="dxa"/>
          </w:tcPr>
          <w:p w:rsidR="005E2211" w:rsidRPr="006918DD" w:rsidRDefault="005E2211" w:rsidP="00C12344">
            <w:pPr>
              <w:rPr>
                <w:lang w:val="en-US"/>
              </w:rPr>
            </w:pPr>
            <w:r w:rsidRPr="006918DD">
              <w:rPr>
                <w:lang w:val="en-US"/>
              </w:rPr>
              <w:t xml:space="preserve">        1</w:t>
            </w:r>
          </w:p>
        </w:tc>
        <w:tc>
          <w:tcPr>
            <w:tcW w:w="2160" w:type="dxa"/>
          </w:tcPr>
          <w:p w:rsidR="005E2211" w:rsidRDefault="005E2211" w:rsidP="00C12344">
            <w:r w:rsidRPr="006918DD">
              <w:rPr>
                <w:szCs w:val="24"/>
              </w:rPr>
              <w:t>4хEthernet 10/100/1000 Base-T</w:t>
            </w:r>
          </w:p>
        </w:tc>
        <w:tc>
          <w:tcPr>
            <w:tcW w:w="1440" w:type="dxa"/>
          </w:tcPr>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      </w:t>
            </w:r>
          </w:p>
        </w:tc>
        <w:tc>
          <w:tcPr>
            <w:tcW w:w="2623" w:type="dxa"/>
          </w:tcPr>
          <w:p w:rsidR="005E2211" w:rsidRDefault="005E2211" w:rsidP="00C12344">
            <w:r w:rsidRPr="006918DD">
              <w:rPr>
                <w:szCs w:val="24"/>
              </w:rPr>
              <w:t xml:space="preserve">        до 3</w:t>
            </w:r>
            <w:r w:rsidRPr="006918DD">
              <w:rPr>
                <w:szCs w:val="24"/>
              </w:rPr>
              <w:br/>
              <w:t>(IEEE 802.11n, до 450 Мбит/с)</w:t>
            </w:r>
          </w:p>
        </w:tc>
      </w:tr>
      <w:tr w:rsidR="005E2211" w:rsidTr="002A46E3">
        <w:tc>
          <w:tcPr>
            <w:tcW w:w="2088" w:type="dxa"/>
          </w:tcPr>
          <w:p w:rsidR="005E2211" w:rsidRDefault="005E2211" w:rsidP="00C12344">
            <w:r w:rsidRPr="006918DD">
              <w:rPr>
                <w:szCs w:val="24"/>
              </w:rPr>
              <w:t>NTE-RG-1402G-W</w:t>
            </w:r>
          </w:p>
        </w:tc>
        <w:tc>
          <w:tcPr>
            <w:tcW w:w="1260" w:type="dxa"/>
          </w:tcPr>
          <w:p w:rsidR="005E2211" w:rsidRPr="006918DD" w:rsidRDefault="005E2211" w:rsidP="00C12344">
            <w:pPr>
              <w:rPr>
                <w:lang w:val="en-US"/>
              </w:rPr>
            </w:pPr>
            <w:r w:rsidRPr="006918DD">
              <w:rPr>
                <w:lang w:val="en-US"/>
              </w:rPr>
              <w:t xml:space="preserve">         1</w:t>
            </w:r>
          </w:p>
        </w:tc>
        <w:tc>
          <w:tcPr>
            <w:tcW w:w="2160" w:type="dxa"/>
          </w:tcPr>
          <w:p w:rsidR="005E2211" w:rsidRDefault="005E2211" w:rsidP="00C12344">
            <w:r w:rsidRPr="006918DD">
              <w:rPr>
                <w:szCs w:val="24"/>
              </w:rPr>
              <w:t>4хEthernet 10/100/1000 Base-T</w:t>
            </w:r>
          </w:p>
        </w:tc>
        <w:tc>
          <w:tcPr>
            <w:tcW w:w="1440" w:type="dxa"/>
          </w:tcPr>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2</w:t>
            </w:r>
          </w:p>
        </w:tc>
        <w:tc>
          <w:tcPr>
            <w:tcW w:w="2623" w:type="dxa"/>
          </w:tcPr>
          <w:p w:rsidR="005E2211" w:rsidRDefault="005E2211" w:rsidP="00C12344">
            <w:r w:rsidRPr="006918DD">
              <w:rPr>
                <w:szCs w:val="24"/>
              </w:rPr>
              <w:t xml:space="preserve">          до 3</w:t>
            </w:r>
            <w:r w:rsidRPr="006918DD">
              <w:rPr>
                <w:szCs w:val="24"/>
              </w:rPr>
              <w:br/>
              <w:t>(IEEE 802.11n, до 450 Мбит/с)</w:t>
            </w:r>
          </w:p>
        </w:tc>
      </w:tr>
      <w:tr w:rsidR="005E2211" w:rsidTr="002A46E3">
        <w:tc>
          <w:tcPr>
            <w:tcW w:w="2088" w:type="dxa"/>
          </w:tcPr>
          <w:p w:rsidR="005E2211" w:rsidRDefault="005E2211" w:rsidP="00C12344">
            <w:r w:rsidRPr="006918DD">
              <w:rPr>
                <w:szCs w:val="24"/>
              </w:rPr>
              <w:t>NTE-RG-1402GC-W</w:t>
            </w:r>
          </w:p>
        </w:tc>
        <w:tc>
          <w:tcPr>
            <w:tcW w:w="1260" w:type="dxa"/>
          </w:tcPr>
          <w:p w:rsidR="005E2211" w:rsidRPr="006918DD" w:rsidRDefault="005E2211" w:rsidP="00C12344">
            <w:pPr>
              <w:rPr>
                <w:lang w:val="en-US"/>
              </w:rPr>
            </w:pPr>
            <w:r w:rsidRPr="006918DD">
              <w:rPr>
                <w:lang w:val="en-US"/>
              </w:rPr>
              <w:t xml:space="preserve">         1</w:t>
            </w:r>
          </w:p>
        </w:tc>
        <w:tc>
          <w:tcPr>
            <w:tcW w:w="2160" w:type="dxa"/>
          </w:tcPr>
          <w:p w:rsidR="005E2211" w:rsidRDefault="005E2211" w:rsidP="00C12344">
            <w:r w:rsidRPr="006918DD">
              <w:rPr>
                <w:szCs w:val="24"/>
              </w:rPr>
              <w:t>4хEthernet 10/100/1000 Base-T</w:t>
            </w:r>
          </w:p>
        </w:tc>
        <w:tc>
          <w:tcPr>
            <w:tcW w:w="1440" w:type="dxa"/>
          </w:tcPr>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2</w:t>
            </w:r>
          </w:p>
        </w:tc>
        <w:tc>
          <w:tcPr>
            <w:tcW w:w="2623" w:type="dxa"/>
          </w:tcPr>
          <w:p w:rsidR="005E2211" w:rsidRDefault="005E2211" w:rsidP="00C12344">
            <w:r w:rsidRPr="006918DD">
              <w:rPr>
                <w:szCs w:val="24"/>
              </w:rPr>
              <w:t xml:space="preserve">         до 3</w:t>
            </w:r>
            <w:r w:rsidRPr="006918DD">
              <w:rPr>
                <w:szCs w:val="24"/>
              </w:rPr>
              <w:br/>
              <w:t>(IEEE 802.11n, до 450 Мбит/с)</w:t>
            </w:r>
          </w:p>
        </w:tc>
      </w:tr>
      <w:tr w:rsidR="005E2211" w:rsidTr="002A46E3">
        <w:tc>
          <w:tcPr>
            <w:tcW w:w="2088" w:type="dxa"/>
          </w:tcPr>
          <w:p w:rsidR="005E2211" w:rsidRDefault="005E2211" w:rsidP="00C12344">
            <w:r w:rsidRPr="006918DD">
              <w:rPr>
                <w:szCs w:val="24"/>
              </w:rPr>
              <w:t>NTE-RG-1402GC</w:t>
            </w:r>
          </w:p>
        </w:tc>
        <w:tc>
          <w:tcPr>
            <w:tcW w:w="1260" w:type="dxa"/>
          </w:tcPr>
          <w:p w:rsidR="005E2211" w:rsidRPr="006918DD" w:rsidRDefault="005E2211" w:rsidP="00C12344">
            <w:pPr>
              <w:rPr>
                <w:lang w:val="en-US"/>
              </w:rPr>
            </w:pPr>
            <w:r w:rsidRPr="006918DD">
              <w:rPr>
                <w:lang w:val="en-US"/>
              </w:rPr>
              <w:t xml:space="preserve">         1</w:t>
            </w:r>
          </w:p>
        </w:tc>
        <w:tc>
          <w:tcPr>
            <w:tcW w:w="2160" w:type="dxa"/>
          </w:tcPr>
          <w:p w:rsidR="005E2211" w:rsidRPr="006918DD" w:rsidRDefault="005E2211" w:rsidP="00C12344">
            <w:pPr>
              <w:rPr>
                <w:lang w:val="en-US"/>
              </w:rPr>
            </w:pPr>
            <w:r w:rsidRPr="006918DD">
              <w:rPr>
                <w:szCs w:val="24"/>
              </w:rPr>
              <w:t>4хEthernet 10/100/1000 Base-T</w:t>
            </w:r>
          </w:p>
        </w:tc>
        <w:tc>
          <w:tcPr>
            <w:tcW w:w="1440" w:type="dxa"/>
          </w:tcPr>
          <w:p w:rsidR="005E2211" w:rsidRPr="006918DD" w:rsidRDefault="005E2211" w:rsidP="00C12344">
            <w:pPr>
              <w:rPr>
                <w:lang w:val="en-US"/>
              </w:rPr>
            </w:pPr>
          </w:p>
          <w:p w:rsidR="005E2211" w:rsidRPr="006918DD" w:rsidRDefault="005E2211" w:rsidP="00C12344">
            <w:pPr>
              <w:rPr>
                <w:lang w:val="en-US"/>
              </w:rPr>
            </w:pPr>
            <w:r w:rsidRPr="006918DD">
              <w:rPr>
                <w:lang w:val="en-US"/>
              </w:rPr>
              <w:t xml:space="preserve">           2</w:t>
            </w:r>
          </w:p>
        </w:tc>
        <w:tc>
          <w:tcPr>
            <w:tcW w:w="2623" w:type="dxa"/>
          </w:tcPr>
          <w:p w:rsidR="005E2211" w:rsidRDefault="005E2211" w:rsidP="00C12344">
            <w:r w:rsidRPr="006918DD">
              <w:rPr>
                <w:szCs w:val="24"/>
              </w:rPr>
              <w:t xml:space="preserve">          до 3</w:t>
            </w:r>
            <w:r w:rsidRPr="006918DD">
              <w:rPr>
                <w:szCs w:val="24"/>
              </w:rPr>
              <w:br/>
              <w:t>(IEEE 802.11n, до 450 Мбит/с)</w:t>
            </w:r>
          </w:p>
        </w:tc>
      </w:tr>
    </w:tbl>
    <w:p w:rsidR="00C950E9" w:rsidRDefault="00C950E9" w:rsidP="00C12344">
      <w:pPr>
        <w:ind w:left="567" w:firstLine="567"/>
        <w:jc w:val="both"/>
      </w:pPr>
    </w:p>
    <w:p w:rsidR="006E2F13" w:rsidRDefault="005E2211" w:rsidP="00C12344">
      <w:pPr>
        <w:jc w:val="center"/>
        <w:rPr>
          <w:b/>
        </w:rPr>
      </w:pPr>
      <w:r w:rsidRPr="00176E3B">
        <w:rPr>
          <w:b/>
        </w:rPr>
        <w:t>3.12</w:t>
      </w:r>
      <w:r w:rsidR="003434DE">
        <w:rPr>
          <w:b/>
        </w:rPr>
        <w:t xml:space="preserve"> </w:t>
      </w:r>
      <w:r w:rsidR="00DB4B38" w:rsidRPr="00DB4B38">
        <w:rPr>
          <w:b/>
        </w:rPr>
        <w:t>Затухание сигнала в оптической сети</w:t>
      </w:r>
      <w:r w:rsidR="00DB4B38">
        <w:rPr>
          <w:b/>
        </w:rPr>
        <w:t>.</w:t>
      </w:r>
      <w:r w:rsidR="003434DE">
        <w:rPr>
          <w:b/>
        </w:rPr>
        <w:t xml:space="preserve"> </w:t>
      </w:r>
      <w:r w:rsidR="006E2F13" w:rsidRPr="00176E3B">
        <w:rPr>
          <w:b/>
        </w:rPr>
        <w:t>Расчет оптического бюджета</w:t>
      </w:r>
    </w:p>
    <w:p w:rsidR="00F73CB0" w:rsidRDefault="00F73CB0" w:rsidP="00C12344">
      <w:pPr>
        <w:jc w:val="center"/>
      </w:pPr>
    </w:p>
    <w:p w:rsidR="00F73CB0" w:rsidRDefault="00F73CB0" w:rsidP="00C12344">
      <w:pPr>
        <w:ind w:firstLine="567"/>
        <w:jc w:val="both"/>
      </w:pPr>
      <w:r>
        <w:t>На затухание сигнала в оптической сети влияют следующие составляющие:</w:t>
      </w:r>
    </w:p>
    <w:p w:rsidR="00F73CB0" w:rsidRDefault="00F73CB0" w:rsidP="00C12344">
      <w:pPr>
        <w:ind w:firstLine="567"/>
        <w:jc w:val="both"/>
      </w:pPr>
      <w:r>
        <w:t>- Потери в соединениях волокна;</w:t>
      </w:r>
    </w:p>
    <w:p w:rsidR="00F73CB0" w:rsidRDefault="00F73CB0" w:rsidP="00C12344">
      <w:pPr>
        <w:ind w:firstLine="567"/>
        <w:jc w:val="both"/>
      </w:pPr>
      <w:r>
        <w:t>- Потери в оптическом волокне (на километр);</w:t>
      </w:r>
    </w:p>
    <w:p w:rsidR="00F73CB0" w:rsidRDefault="00F73CB0" w:rsidP="00C12344">
      <w:pPr>
        <w:ind w:firstLine="567"/>
        <w:jc w:val="both"/>
      </w:pPr>
      <w:r>
        <w:t>- Потери в оптических коннекторах;</w:t>
      </w:r>
    </w:p>
    <w:p w:rsidR="00F73CB0" w:rsidRDefault="00F73CB0" w:rsidP="00C12344">
      <w:pPr>
        <w:ind w:firstLine="567"/>
        <w:jc w:val="both"/>
      </w:pPr>
      <w:r>
        <w:t>- Потери при использовании различных типов сплиттеров;</w:t>
      </w:r>
    </w:p>
    <w:p w:rsidR="00176E3B" w:rsidRDefault="00F73CB0" w:rsidP="00C12344">
      <w:pPr>
        <w:ind w:firstLine="567"/>
        <w:jc w:val="both"/>
      </w:pPr>
      <w:r>
        <w:t>В таблице 9 приведены значения потерь для каждого элемента PON дерева (в списке приведены усредненные значения):</w:t>
      </w:r>
    </w:p>
    <w:p w:rsidR="00C12344" w:rsidRDefault="00C12344" w:rsidP="00C12344">
      <w:pPr>
        <w:ind w:firstLine="567"/>
        <w:jc w:val="both"/>
      </w:pPr>
    </w:p>
    <w:p w:rsidR="00F73CB0" w:rsidRDefault="00F73CB0" w:rsidP="00C12344">
      <w:pPr>
        <w:ind w:firstLine="567"/>
        <w:jc w:val="center"/>
      </w:pPr>
      <w:r w:rsidRPr="00F73CB0">
        <w:t xml:space="preserve">Таблица </w:t>
      </w:r>
      <w:r>
        <w:t>9</w:t>
      </w:r>
      <w:r w:rsidRPr="00F73CB0">
        <w:t xml:space="preserve"> – Затухание сигнала в оптической сети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28"/>
        <w:gridCol w:w="3343"/>
      </w:tblGrid>
      <w:tr w:rsidR="00F73CB0" w:rsidRPr="00D00ADF" w:rsidTr="002A46E3">
        <w:tc>
          <w:tcPr>
            <w:tcW w:w="6228" w:type="dxa"/>
          </w:tcPr>
          <w:p w:rsidR="00F73CB0" w:rsidRPr="00D00ADF" w:rsidRDefault="00F73CB0" w:rsidP="00C12344"/>
        </w:tc>
        <w:tc>
          <w:tcPr>
            <w:tcW w:w="3343" w:type="dxa"/>
          </w:tcPr>
          <w:p w:rsidR="00F73CB0" w:rsidRPr="00D00ADF" w:rsidRDefault="00F73CB0" w:rsidP="00C12344">
            <w:r w:rsidRPr="006918DD">
              <w:rPr>
                <w:bCs/>
              </w:rPr>
              <w:t>Затухание</w:t>
            </w:r>
          </w:p>
        </w:tc>
      </w:tr>
      <w:tr w:rsidR="00F73CB0" w:rsidRPr="00D00ADF" w:rsidTr="002A46E3">
        <w:tc>
          <w:tcPr>
            <w:tcW w:w="6228" w:type="dxa"/>
          </w:tcPr>
          <w:p w:rsidR="00F73CB0" w:rsidRPr="00D00ADF" w:rsidRDefault="00F73CB0" w:rsidP="00C12344">
            <w:r w:rsidRPr="00D00ADF">
              <w:t>Потери в соединениях волокна</w:t>
            </w:r>
          </w:p>
        </w:tc>
        <w:tc>
          <w:tcPr>
            <w:tcW w:w="3343" w:type="dxa"/>
          </w:tcPr>
          <w:p w:rsidR="00F73CB0" w:rsidRPr="00D00ADF" w:rsidRDefault="00F73CB0" w:rsidP="00C12344">
            <w:r w:rsidRPr="006918DD">
              <w:rPr>
                <w:bCs/>
              </w:rPr>
              <w:t xml:space="preserve">    0.1 – 0.2 dB</w:t>
            </w:r>
          </w:p>
        </w:tc>
      </w:tr>
      <w:tr w:rsidR="00F73CB0" w:rsidRPr="00D00ADF" w:rsidTr="002A46E3">
        <w:tc>
          <w:tcPr>
            <w:tcW w:w="6228" w:type="dxa"/>
          </w:tcPr>
          <w:p w:rsidR="00F73CB0" w:rsidRPr="00D00ADF" w:rsidRDefault="00F73CB0" w:rsidP="00C12344">
            <w:r w:rsidRPr="00D00ADF">
              <w:t>Потери в оптическом волокне (1310nm)</w:t>
            </w:r>
          </w:p>
        </w:tc>
        <w:tc>
          <w:tcPr>
            <w:tcW w:w="3343" w:type="dxa"/>
          </w:tcPr>
          <w:p w:rsidR="00F73CB0" w:rsidRPr="00D00ADF" w:rsidRDefault="00F73CB0" w:rsidP="00C12344">
            <w:r w:rsidRPr="006918DD">
              <w:rPr>
                <w:bCs/>
              </w:rPr>
              <w:t xml:space="preserve">      0.36 dB</w:t>
            </w:r>
          </w:p>
        </w:tc>
      </w:tr>
      <w:tr w:rsidR="00F73CB0" w:rsidRPr="00D00ADF" w:rsidTr="002A46E3">
        <w:tc>
          <w:tcPr>
            <w:tcW w:w="6228" w:type="dxa"/>
          </w:tcPr>
          <w:p w:rsidR="00F73CB0" w:rsidRPr="00D00ADF" w:rsidRDefault="00F73CB0" w:rsidP="00C12344">
            <w:r w:rsidRPr="00D00ADF">
              <w:t>Потери в оптическом волокне (1490/1550nm)</w:t>
            </w:r>
          </w:p>
        </w:tc>
        <w:tc>
          <w:tcPr>
            <w:tcW w:w="3343" w:type="dxa"/>
          </w:tcPr>
          <w:p w:rsidR="00F73CB0" w:rsidRPr="00D00ADF" w:rsidRDefault="00F73CB0" w:rsidP="00C12344">
            <w:r w:rsidRPr="006918DD">
              <w:rPr>
                <w:bCs/>
              </w:rPr>
              <w:t xml:space="preserve">      0.24 dB</w:t>
            </w:r>
          </w:p>
        </w:tc>
      </w:tr>
      <w:tr w:rsidR="00F73CB0" w:rsidRPr="00D00ADF" w:rsidTr="002A46E3">
        <w:tc>
          <w:tcPr>
            <w:tcW w:w="6228" w:type="dxa"/>
          </w:tcPr>
          <w:p w:rsidR="00F73CB0" w:rsidRPr="00D00ADF" w:rsidRDefault="00F73CB0" w:rsidP="00C12344">
            <w:r w:rsidRPr="00D00ADF">
              <w:t>Потери в оптических коннекторах</w:t>
            </w:r>
          </w:p>
        </w:tc>
        <w:tc>
          <w:tcPr>
            <w:tcW w:w="3343" w:type="dxa"/>
          </w:tcPr>
          <w:p w:rsidR="00F73CB0" w:rsidRPr="00D00ADF" w:rsidRDefault="00F73CB0" w:rsidP="00C12344">
            <w:r w:rsidRPr="006918DD">
              <w:rPr>
                <w:bCs/>
              </w:rPr>
              <w:t xml:space="preserve">      0.3 dB</w:t>
            </w:r>
          </w:p>
        </w:tc>
      </w:tr>
      <w:tr w:rsidR="00F73CB0" w:rsidRPr="00D00ADF" w:rsidTr="002A46E3">
        <w:tc>
          <w:tcPr>
            <w:tcW w:w="6228" w:type="dxa"/>
          </w:tcPr>
          <w:p w:rsidR="00F73CB0" w:rsidRPr="00D00ADF" w:rsidRDefault="00F73CB0" w:rsidP="00C12344">
            <w:r w:rsidRPr="00D00ADF">
              <w:t>Затухание в 1:32 оптическом сплиттере</w:t>
            </w:r>
          </w:p>
        </w:tc>
        <w:tc>
          <w:tcPr>
            <w:tcW w:w="3343" w:type="dxa"/>
          </w:tcPr>
          <w:p w:rsidR="00F73CB0" w:rsidRPr="00D00ADF" w:rsidRDefault="00F73CB0" w:rsidP="00C12344">
            <w:r w:rsidRPr="006918DD">
              <w:rPr>
                <w:bCs/>
              </w:rPr>
              <w:t xml:space="preserve">       15 dB</w:t>
            </w:r>
          </w:p>
        </w:tc>
      </w:tr>
    </w:tbl>
    <w:p w:rsidR="00F73CB0" w:rsidRDefault="00F73CB0" w:rsidP="00C12344">
      <w:pPr>
        <w:ind w:firstLine="567"/>
        <w:jc w:val="both"/>
      </w:pPr>
    </w:p>
    <w:p w:rsidR="006E2F13" w:rsidRDefault="006E2F13" w:rsidP="00C12344">
      <w:pPr>
        <w:ind w:firstLine="567"/>
        <w:jc w:val="both"/>
      </w:pPr>
      <w:r>
        <w:t>Расчет бюджета мощности проектируемой оптической сети производится с целью определения соблюдения основного параметра – соответствие максимального затухания проектируемой линии требованиям, предъявляемым к техническим параметрам оборудования.</w:t>
      </w:r>
    </w:p>
    <w:p w:rsidR="006E2F13" w:rsidRDefault="00F73CB0" w:rsidP="00C12344">
      <w:pPr>
        <w:ind w:firstLine="567"/>
        <w:jc w:val="both"/>
      </w:pPr>
      <w:r w:rsidRPr="009E2263">
        <w:rPr>
          <w:position w:val="-14"/>
        </w:rPr>
        <w:object w:dxaOrig="5880" w:dyaOrig="380">
          <v:shape id="_x0000_i1030" type="#_x0000_t75" style="width:411.75pt;height:26.25pt" o:ole="">
            <v:imagedata r:id="rId41" o:title=""/>
          </v:shape>
          <o:OLEObject Type="Embed" ProgID="Equation.3" ShapeID="_x0000_i1030" DrawAspect="Content" ObjectID="_1636368838" r:id="rId42"/>
        </w:object>
      </w:r>
      <w:r w:rsidR="006E2F13">
        <w:t xml:space="preserve"> (</w:t>
      </w:r>
      <w:r>
        <w:t>2</w:t>
      </w:r>
      <w:r w:rsidR="006E2F13">
        <w:t>)</w:t>
      </w:r>
    </w:p>
    <w:p w:rsidR="006E2F13" w:rsidRDefault="006E2F13" w:rsidP="00C12344">
      <w:pPr>
        <w:ind w:firstLine="567"/>
        <w:jc w:val="both"/>
      </w:pPr>
      <w:r>
        <w:t xml:space="preserve">где </w:t>
      </w:r>
      <w:r w:rsidR="00D97C40" w:rsidRPr="009466E7">
        <w:object w:dxaOrig="320" w:dyaOrig="340">
          <v:shape id="_x0000_i1031" type="#_x0000_t75" style="width:20.25pt;height:21.75pt" o:ole="">
            <v:imagedata r:id="rId43" o:title=""/>
          </v:shape>
          <o:OLEObject Type="Embed" ProgID="Equation.3" ShapeID="_x0000_i1031" DrawAspect="Content" ObjectID="_1636368839" r:id="rId44"/>
        </w:object>
      </w:r>
      <w:r>
        <w:t xml:space="preserve">  - суммарные потери в линии (между OLT и ONU), дБ;</w:t>
      </w:r>
    </w:p>
    <w:p w:rsidR="006E2F13" w:rsidRDefault="00D97C40" w:rsidP="00C12344">
      <w:pPr>
        <w:ind w:firstLine="567"/>
        <w:jc w:val="both"/>
      </w:pPr>
      <w:r w:rsidRPr="009466E7">
        <w:object w:dxaOrig="180" w:dyaOrig="360">
          <v:shape id="_x0000_i1032" type="#_x0000_t75" style="width:11.25pt;height:23.25pt" o:ole="">
            <v:imagedata r:id="rId45" o:title=""/>
          </v:shape>
          <o:OLEObject Type="Embed" ProgID="Equation.3" ShapeID="_x0000_i1032" DrawAspect="Content" ObjectID="_1636368840" r:id="rId46"/>
        </w:object>
      </w:r>
      <w:r w:rsidR="006E2F13">
        <w:t xml:space="preserve">  - длина i-участка, км;</w:t>
      </w:r>
    </w:p>
    <w:p w:rsidR="006E2F13" w:rsidRDefault="006E2F13" w:rsidP="00C12344">
      <w:pPr>
        <w:ind w:firstLine="567"/>
        <w:jc w:val="both"/>
      </w:pPr>
      <w:r>
        <w:t xml:space="preserve"> n - количество участков;</w:t>
      </w:r>
    </w:p>
    <w:p w:rsidR="006E2F13" w:rsidRDefault="00D97C40" w:rsidP="00C12344">
      <w:pPr>
        <w:ind w:firstLine="567"/>
        <w:jc w:val="both"/>
      </w:pPr>
      <w:r w:rsidRPr="009466E7">
        <w:object w:dxaOrig="240" w:dyaOrig="220">
          <v:shape id="_x0000_i1033" type="#_x0000_t75" style="width:12pt;height:11.25pt" o:ole="">
            <v:imagedata r:id="rId47" o:title=""/>
          </v:shape>
          <o:OLEObject Type="Embed" ProgID="Equation.3" ShapeID="_x0000_i1033" DrawAspect="Content" ObjectID="_1636368841" r:id="rId48"/>
        </w:object>
      </w:r>
      <w:r w:rsidR="006E2F13">
        <w:t xml:space="preserve">  - коэффициент затухания оптического кабеля;</w:t>
      </w:r>
    </w:p>
    <w:p w:rsidR="006E2F13" w:rsidRDefault="00D97C40" w:rsidP="00C12344">
      <w:pPr>
        <w:ind w:firstLine="567"/>
        <w:jc w:val="both"/>
      </w:pPr>
      <w:r w:rsidRPr="009466E7">
        <w:object w:dxaOrig="360" w:dyaOrig="380">
          <v:shape id="_x0000_i1034" type="#_x0000_t75" style="width:18pt;height:18.75pt" o:ole="">
            <v:imagedata r:id="rId49" o:title=""/>
          </v:shape>
          <o:OLEObject Type="Embed" ProgID="Equation.3" ShapeID="_x0000_i1034" DrawAspect="Content" ObjectID="_1636368842" r:id="rId50"/>
        </w:object>
      </w:r>
      <w:r w:rsidR="006E2F13">
        <w:t xml:space="preserve"> - количество разъемных соединений;</w:t>
      </w:r>
    </w:p>
    <w:p w:rsidR="006E2F13" w:rsidRDefault="00D97C40" w:rsidP="00C12344">
      <w:pPr>
        <w:ind w:firstLine="567"/>
        <w:jc w:val="both"/>
      </w:pPr>
      <w:r w:rsidRPr="009466E7">
        <w:object w:dxaOrig="320" w:dyaOrig="380">
          <v:shape id="_x0000_i1035" type="#_x0000_t75" style="width:15.75pt;height:18.75pt" o:ole="">
            <v:imagedata r:id="rId51" o:title=""/>
          </v:shape>
          <o:OLEObject Type="Embed" ProgID="Equation.3" ShapeID="_x0000_i1035" DrawAspect="Content" ObjectID="_1636368843" r:id="rId52"/>
        </w:object>
      </w:r>
      <w:r w:rsidR="006E2F13">
        <w:t xml:space="preserve">  - средние потери в разъемном соединении, дБ ;</w:t>
      </w:r>
    </w:p>
    <w:p w:rsidR="006E2F13" w:rsidRDefault="00DB4B38" w:rsidP="00C12344">
      <w:pPr>
        <w:ind w:firstLine="567"/>
        <w:jc w:val="both"/>
      </w:pPr>
      <w:r w:rsidRPr="009466E7">
        <w:object w:dxaOrig="320" w:dyaOrig="360">
          <v:shape id="_x0000_i1036" type="#_x0000_t75" style="width:15.75pt;height:18pt" o:ole="">
            <v:imagedata r:id="rId53" o:title=""/>
          </v:shape>
          <o:OLEObject Type="Embed" ProgID="Equation.3" ShapeID="_x0000_i1036" DrawAspect="Content" ObjectID="_1636368844" r:id="rId54"/>
        </w:object>
      </w:r>
      <w:r w:rsidR="006E2F13">
        <w:t xml:space="preserve">  - количество сварных соединений;</w:t>
      </w:r>
    </w:p>
    <w:p w:rsidR="006E2F13" w:rsidRDefault="00DB4B38" w:rsidP="00C12344">
      <w:pPr>
        <w:ind w:firstLine="567"/>
        <w:jc w:val="both"/>
      </w:pPr>
      <w:r w:rsidRPr="009466E7">
        <w:object w:dxaOrig="300" w:dyaOrig="360">
          <v:shape id="_x0000_i1037" type="#_x0000_t75" style="width:15pt;height:18pt" o:ole="">
            <v:imagedata r:id="rId55" o:title=""/>
          </v:shape>
          <o:OLEObject Type="Embed" ProgID="Equation.3" ShapeID="_x0000_i1037" DrawAspect="Content" ObjectID="_1636368845" r:id="rId56"/>
        </w:object>
      </w:r>
      <w:r w:rsidR="006E2F13">
        <w:t xml:space="preserve">  - средние потери в сварном соединении, дБ;</w:t>
      </w:r>
    </w:p>
    <w:p w:rsidR="006E2F13" w:rsidRDefault="00DB4B38" w:rsidP="00C12344">
      <w:pPr>
        <w:ind w:firstLine="567"/>
        <w:jc w:val="both"/>
      </w:pPr>
      <w:r w:rsidRPr="009466E7">
        <w:object w:dxaOrig="540" w:dyaOrig="380">
          <v:shape id="_x0000_i1038" type="#_x0000_t75" style="width:27pt;height:18.75pt" o:ole="">
            <v:imagedata r:id="rId57" o:title=""/>
          </v:shape>
          <o:OLEObject Type="Embed" ProgID="Equation.3" ShapeID="_x0000_i1038" DrawAspect="Content" ObjectID="_1636368846" r:id="rId58"/>
        </w:object>
      </w:r>
      <w:r w:rsidR="006E2F13">
        <w:t xml:space="preserve">  - средние потери в оптическом разветвителе, дБ;</w:t>
      </w:r>
    </w:p>
    <w:p w:rsidR="00176E3B" w:rsidRDefault="00176E3B" w:rsidP="00C12344">
      <w:pPr>
        <w:ind w:firstLine="567"/>
        <w:jc w:val="both"/>
      </w:pPr>
    </w:p>
    <w:p w:rsidR="00176E3B" w:rsidRDefault="00CC4EA6" w:rsidP="00C12344">
      <w:pPr>
        <w:ind w:firstLine="567"/>
        <w:jc w:val="both"/>
      </w:pPr>
      <w:r>
        <w:t>Для проверки усвоения этого материала в курсе предусмотрено выполнения курсовой работы.</w:t>
      </w:r>
    </w:p>
    <w:p w:rsidR="00176E3B" w:rsidRDefault="00176E3B" w:rsidP="00C12344">
      <w:pPr>
        <w:ind w:firstLine="567"/>
        <w:jc w:val="both"/>
      </w:pPr>
    </w:p>
    <w:p w:rsidR="00604D2A" w:rsidRDefault="00604D2A" w:rsidP="00C12344">
      <w:pPr>
        <w:ind w:firstLine="567"/>
        <w:jc w:val="both"/>
        <w:rPr>
          <w:b/>
        </w:rPr>
      </w:pPr>
      <w:r w:rsidRPr="00604D2A">
        <w:rPr>
          <w:b/>
        </w:rPr>
        <w:t>Вопросы к главе 3</w:t>
      </w:r>
    </w:p>
    <w:p w:rsidR="005C4F57" w:rsidRPr="00604D2A" w:rsidRDefault="005C4F57" w:rsidP="00C12344">
      <w:pPr>
        <w:ind w:firstLine="567"/>
        <w:jc w:val="both"/>
        <w:rPr>
          <w:b/>
        </w:rPr>
      </w:pPr>
    </w:p>
    <w:p w:rsidR="00604D2A" w:rsidRDefault="00604D2A" w:rsidP="00C12344">
      <w:pPr>
        <w:ind w:firstLine="567"/>
        <w:jc w:val="both"/>
        <w:rPr>
          <w:b/>
        </w:rPr>
      </w:pPr>
      <w:r w:rsidRPr="00604D2A">
        <w:rPr>
          <w:b/>
        </w:rPr>
        <w:t>1.</w:t>
      </w:r>
      <w:r>
        <w:rPr>
          <w:b/>
        </w:rPr>
        <w:t xml:space="preserve"> Что является передающей средой в оптическом ка</w:t>
      </w:r>
      <w:r w:rsidR="005C4F57">
        <w:rPr>
          <w:b/>
        </w:rPr>
        <w:t>б</w:t>
      </w:r>
      <w:r>
        <w:rPr>
          <w:b/>
        </w:rPr>
        <w:t>еле?</w:t>
      </w:r>
    </w:p>
    <w:p w:rsidR="00604D2A" w:rsidRDefault="00604D2A" w:rsidP="00C12344">
      <w:pPr>
        <w:ind w:firstLine="567"/>
        <w:jc w:val="both"/>
        <w:rPr>
          <w:b/>
        </w:rPr>
      </w:pPr>
      <w:r>
        <w:rPr>
          <w:b/>
        </w:rPr>
        <w:t>2. Какие типы оптических кабелей вы знаете? В чём их отличие?</w:t>
      </w:r>
    </w:p>
    <w:p w:rsidR="00604D2A" w:rsidRDefault="00604D2A" w:rsidP="00C12344">
      <w:pPr>
        <w:ind w:firstLine="567"/>
        <w:jc w:val="both"/>
        <w:rPr>
          <w:b/>
        </w:rPr>
      </w:pPr>
      <w:r>
        <w:rPr>
          <w:b/>
        </w:rPr>
        <w:t xml:space="preserve">3. </w:t>
      </w:r>
      <w:r w:rsidR="005C4F57">
        <w:rPr>
          <w:b/>
        </w:rPr>
        <w:t>Расшифруйте</w:t>
      </w:r>
      <w:r w:rsidR="00E75AAB">
        <w:rPr>
          <w:b/>
        </w:rPr>
        <w:t xml:space="preserve"> и поясните аббревиатуру</w:t>
      </w:r>
      <w:r w:rsidR="00610735">
        <w:rPr>
          <w:b/>
        </w:rPr>
        <w:t xml:space="preserve"> </w:t>
      </w:r>
      <w:r w:rsidR="005C4F57" w:rsidRPr="005C4F57">
        <w:rPr>
          <w:b/>
        </w:rPr>
        <w:t>PON</w:t>
      </w:r>
      <w:r w:rsidR="005C4F57">
        <w:rPr>
          <w:b/>
        </w:rPr>
        <w:t>.</w:t>
      </w:r>
    </w:p>
    <w:p w:rsidR="005C4F57" w:rsidRDefault="005C4F57" w:rsidP="00C12344">
      <w:pPr>
        <w:ind w:firstLine="567"/>
        <w:jc w:val="both"/>
        <w:rPr>
          <w:b/>
        </w:rPr>
      </w:pPr>
      <w:r>
        <w:rPr>
          <w:b/>
        </w:rPr>
        <w:t xml:space="preserve">4. Архитектура сетей </w:t>
      </w:r>
      <w:r w:rsidRPr="005C4F57">
        <w:rPr>
          <w:b/>
        </w:rPr>
        <w:t>PON</w:t>
      </w:r>
      <w:r>
        <w:rPr>
          <w:b/>
        </w:rPr>
        <w:t>.</w:t>
      </w:r>
    </w:p>
    <w:p w:rsidR="005C4F57" w:rsidRDefault="005C4F57" w:rsidP="00C12344">
      <w:pPr>
        <w:ind w:firstLine="567"/>
        <w:jc w:val="both"/>
        <w:rPr>
          <w:b/>
        </w:rPr>
      </w:pPr>
      <w:r>
        <w:rPr>
          <w:b/>
        </w:rPr>
        <w:t>5. Как</w:t>
      </w:r>
      <w:r w:rsidR="00E75AAB">
        <w:rPr>
          <w:b/>
        </w:rPr>
        <w:t xml:space="preserve"> называется </w:t>
      </w:r>
      <w:r>
        <w:rPr>
          <w:b/>
        </w:rPr>
        <w:t xml:space="preserve"> станционное и абонентское оборудование</w:t>
      </w:r>
      <w:r w:rsidR="00E75AAB">
        <w:rPr>
          <w:b/>
        </w:rPr>
        <w:t>,</w:t>
      </w:r>
      <w:r>
        <w:rPr>
          <w:b/>
        </w:rPr>
        <w:t xml:space="preserve"> используе</w:t>
      </w:r>
      <w:r w:rsidR="00E75AAB">
        <w:rPr>
          <w:b/>
        </w:rPr>
        <w:t>мое для предоставления клиентам широко</w:t>
      </w:r>
      <w:bookmarkStart w:id="0" w:name="_GoBack"/>
      <w:bookmarkEnd w:id="0"/>
      <w:r w:rsidR="00E75AAB">
        <w:rPr>
          <w:b/>
        </w:rPr>
        <w:t>полосного доступа</w:t>
      </w:r>
      <w:r>
        <w:rPr>
          <w:b/>
        </w:rPr>
        <w:t xml:space="preserve">? </w:t>
      </w:r>
    </w:p>
    <w:p w:rsidR="00E6024E" w:rsidRDefault="00E6024E" w:rsidP="00C12344">
      <w:pPr>
        <w:ind w:firstLine="567"/>
        <w:jc w:val="both"/>
        <w:rPr>
          <w:b/>
        </w:rPr>
      </w:pPr>
    </w:p>
    <w:p w:rsidR="00E6024E" w:rsidRDefault="00E75AAB" w:rsidP="00E75AAB">
      <w:pPr>
        <w:spacing w:line="360" w:lineRule="auto"/>
        <w:ind w:firstLine="567"/>
        <w:jc w:val="center"/>
        <w:rPr>
          <w:b/>
        </w:rPr>
      </w:pPr>
      <w:r>
        <w:rPr>
          <w:b/>
        </w:rPr>
        <w:t>4 Заключение</w:t>
      </w:r>
    </w:p>
    <w:p w:rsidR="007037CD" w:rsidRDefault="00E75AAB" w:rsidP="00614809">
      <w:pPr>
        <w:ind w:firstLine="567"/>
        <w:jc w:val="both"/>
      </w:pPr>
      <w:r w:rsidRPr="00E75AAB">
        <w:t>Итак, в данном учебном пособии рассмотрены все наиболее часто применяемые технологии предоставления широкополосного доступа</w:t>
      </w:r>
      <w:r w:rsidR="001074FA">
        <w:t>, их преимущества и недостатки</w:t>
      </w:r>
      <w:r w:rsidR="007037CD">
        <w:t>.</w:t>
      </w:r>
    </w:p>
    <w:p w:rsidR="00614809" w:rsidRDefault="007037CD" w:rsidP="00614809">
      <w:pPr>
        <w:ind w:firstLine="567"/>
        <w:jc w:val="both"/>
      </w:pPr>
      <w:r>
        <w:t>Но сами по себе технологии не решат задачи предоставления широкополосного доступа каждому конкретному потребителю инфокоммуникационных услуг.</w:t>
      </w:r>
      <w:r w:rsidR="003D705B">
        <w:t xml:space="preserve"> </w:t>
      </w:r>
      <w:r>
        <w:t xml:space="preserve">Задачей проектировщика телекоммуникационного обеспечения предоставления инфокоммуникационных услуг является наиболее полно и всесторонне изучить </w:t>
      </w:r>
      <w:r w:rsidR="00614809">
        <w:t xml:space="preserve">местонахождение и </w:t>
      </w:r>
      <w:r w:rsidR="00614809" w:rsidRPr="00614809">
        <w:t xml:space="preserve">условия </w:t>
      </w:r>
      <w:r w:rsidR="00614809">
        <w:t>размещения оборудования конечного пользователя, возможности установки промежуточного группового телекоммуникационного оборудования, способы его крепления и удобство эксплуатации, доступность источников электрической энергии,</w:t>
      </w:r>
      <w:r w:rsidR="00B7172E">
        <w:t xml:space="preserve"> необходимой для работы телекоммуникационного оборудования,</w:t>
      </w:r>
      <w:r w:rsidR="00614809">
        <w:t xml:space="preserve"> возможность обеспечения </w:t>
      </w:r>
      <w:r w:rsidR="00B7172E">
        <w:t xml:space="preserve">требуемых условий эксплуатации </w:t>
      </w:r>
      <w:r w:rsidR="00075567">
        <w:t>и безопасности да</w:t>
      </w:r>
      <w:r w:rsidR="00D71FB7">
        <w:t>нного оборудования. Выбор поставщика оборудования и материалов для создания инфокоммуникационной и</w:t>
      </w:r>
      <w:r w:rsidR="008666C8">
        <w:t>н</w:t>
      </w:r>
      <w:r w:rsidR="00D71FB7">
        <w:t>фраструктуры зачастую также относится к проектным решениям, хотя может быть продиктован и иными соображениями, например, безопасности, требова</w:t>
      </w:r>
      <w:r w:rsidR="00D71FB7">
        <w:lastRenderedPageBreak/>
        <w:t xml:space="preserve">ниями вышестоящих организаций, предписан регулирующими органами. </w:t>
      </w:r>
      <w:r w:rsidR="00670C99">
        <w:t xml:space="preserve">Очень важно для проектировщика знание требований современного законодательства, документов, регулирующих взаимоотношения между </w:t>
      </w:r>
      <w:r w:rsidR="00670C99" w:rsidRPr="00670C99">
        <w:t>владельцами</w:t>
      </w:r>
      <w:r w:rsidR="00670C99">
        <w:t xml:space="preserve"> земельных участков и объектов инфраструктуры</w:t>
      </w:r>
      <w:r w:rsidR="008666C8">
        <w:t xml:space="preserve"> (зданий и других сооружений)</w:t>
      </w:r>
      <w:r w:rsidR="00670C99">
        <w:t xml:space="preserve"> и операторами, </w:t>
      </w:r>
      <w:r w:rsidR="008666C8">
        <w:t xml:space="preserve">проектирующих </w:t>
      </w:r>
      <w:r w:rsidR="00B3798C">
        <w:t xml:space="preserve">создание и расширение своих сетей. Возможность или невозможность прокладки кабеля и установки оборудования зачастую определяется не только техническими возможностями, но и желанием или нежеланием владельца, либо </w:t>
      </w:r>
      <w:r w:rsidR="007B03B5">
        <w:t>может по</w:t>
      </w:r>
      <w:r w:rsidR="00B3798C">
        <w:t>треб</w:t>
      </w:r>
      <w:r w:rsidR="007B03B5">
        <w:t>овать</w:t>
      </w:r>
      <w:r w:rsidR="00B3798C">
        <w:t xml:space="preserve"> слишком больших финансовых вложений.</w:t>
      </w:r>
      <w:r w:rsidR="00575DA2">
        <w:t xml:space="preserve"> Избежать этого также может помочь грамотное применение сочетаний различных технологий.</w:t>
      </w:r>
      <w:r w:rsidR="00D11B51">
        <w:t xml:space="preserve"> Например, обойти дорогостоящий участок прокладки кабеля, используя </w:t>
      </w:r>
      <w:r w:rsidR="00D11B51" w:rsidRPr="00D11B51">
        <w:rPr>
          <w:highlight w:val="yellow"/>
        </w:rPr>
        <w:t>технологию радио</w:t>
      </w:r>
      <w:r w:rsidR="009334A8">
        <w:t>доступа.</w:t>
      </w:r>
    </w:p>
    <w:p w:rsidR="00614809" w:rsidRDefault="00E76957" w:rsidP="00614809">
      <w:pPr>
        <w:ind w:firstLine="567"/>
        <w:jc w:val="both"/>
      </w:pPr>
      <w:r>
        <w:t xml:space="preserve">Таким образом, первым этапом проектирования является предпроектное исследование объекта проектирования. В реальных условиях этот этап требует обязательного </w:t>
      </w:r>
      <w:r w:rsidR="00775D47">
        <w:t>выезда</w:t>
      </w:r>
      <w:r>
        <w:t xml:space="preserve"> проектировщика на мест</w:t>
      </w:r>
      <w:r w:rsidR="00775D47">
        <w:t>о.</w:t>
      </w:r>
      <w:r w:rsidR="003D705B">
        <w:t xml:space="preserve"> </w:t>
      </w:r>
      <w:r w:rsidR="00775D47">
        <w:t>Решающим может стать любой факт</w:t>
      </w:r>
      <w:r w:rsidR="00775D47" w:rsidRPr="00775D47">
        <w:t>:</w:t>
      </w:r>
      <w:r w:rsidR="00775D47">
        <w:t xml:space="preserve"> состояние почвы, наличие источников питания, климатические условия</w:t>
      </w:r>
      <w:r w:rsidR="00D11B51">
        <w:t>, наличие определённой флоры и фауны</w:t>
      </w:r>
      <w:r w:rsidR="00775D47">
        <w:t xml:space="preserve"> или настрой местного населения.</w:t>
      </w:r>
      <w:r w:rsidR="00CD0413">
        <w:t xml:space="preserve"> Это наиболее затратный по времени этап, но экономия на этом этапе может привести к значительным потерям в дальнейшем. </w:t>
      </w:r>
      <w:r w:rsidR="00D11B51">
        <w:t>Неверные проектные решения</w:t>
      </w:r>
      <w:r w:rsidR="009334A8">
        <w:t xml:space="preserve">, недооценка некоторых факторов </w:t>
      </w:r>
      <w:r w:rsidR="00D11B51">
        <w:t xml:space="preserve">наиболее болезненно могут отразится на жизненном цикле любого оператора связи. </w:t>
      </w:r>
    </w:p>
    <w:p w:rsidR="00D11B51" w:rsidRDefault="009334A8" w:rsidP="00614809">
      <w:pPr>
        <w:ind w:firstLine="567"/>
        <w:jc w:val="both"/>
      </w:pPr>
      <w:r>
        <w:t>Всё это приводит к тому, что проекты стоят значительных денег, сопоставимых, или даже превышающих расходы на само строительство.</w:t>
      </w:r>
      <w:r w:rsidR="00AC61A9">
        <w:t xml:space="preserve"> Поэтому процесс создания проекта и его «гипования»</w:t>
      </w:r>
      <w:r w:rsidR="00C614AE">
        <w:t xml:space="preserve"> (присвоения запускаемому проекту Главного инженера проекта, полностью отвечающего за результат работы группы проектировщиков, проведения процедур защиты и согласования проекта с  )</w:t>
      </w:r>
      <w:r w:rsidR="00AC61A9">
        <w:t xml:space="preserve"> зачастую сильно усложняли и удорожали процесс развертывания телекоммуникационной инфраструктуры. Но на современном этапе развития общества промедление с созданием сетей связи может иметь самые тяжёлые последствия для динамики изменений в обществе в целом. Поэтому с 1 июля 2016 были введены правила, упрощающие ввод в эксплуатацию сетей связи (). Но это не снимает с оператора всех тех рисков, о которых говорилось раньше. </w:t>
      </w:r>
      <w:r w:rsidR="00786B1D">
        <w:t>К сожалению, просчитать последствия деятельности человек</w:t>
      </w:r>
    </w:p>
    <w:p w:rsidR="003159C9" w:rsidRPr="003159C9" w:rsidRDefault="003159C9" w:rsidP="003159C9">
      <w:pPr>
        <w:numPr>
          <w:ilvl w:val="0"/>
          <w:numId w:val="13"/>
        </w:numPr>
        <w:jc w:val="both"/>
      </w:pPr>
      <w:r w:rsidRPr="003159C9">
        <w:t xml:space="preserve">C 1 января 2015 года вступает в силу приказ Министерства связи и массовых коммуникаций Российской Федерации, утверждающий новые требования к порядку ввода сетей электросвязи в эксплуатацию, который значительно упрощает запуск объектов связи. </w:t>
      </w:r>
      <w:r w:rsidRPr="003159C9">
        <w:rPr>
          <w:b/>
          <w:bCs/>
        </w:rPr>
        <w:t>Реальным послаблением для бизнеса станет возможность ввода в эксплуатацию сетей связи без обязательной экспертизы проектов в уведомительном порядке.</w:t>
      </w:r>
    </w:p>
    <w:p w:rsidR="003159C9" w:rsidRPr="003159C9" w:rsidRDefault="003159C9" w:rsidP="003159C9">
      <w:pPr>
        <w:numPr>
          <w:ilvl w:val="0"/>
          <w:numId w:val="13"/>
        </w:numPr>
        <w:jc w:val="both"/>
      </w:pPr>
      <w:r w:rsidRPr="003159C9">
        <w:t>В настоящее время порядок ввода сетей связи в эксплуатацию связан с предоставлением</w:t>
      </w:r>
      <w:r>
        <w:t xml:space="preserve"> </w:t>
      </w:r>
      <w:r w:rsidRPr="003159C9">
        <w:t>оператором связи значительного объема документов и выполнением целого ряда мероприятий, которые не только отнимают время, но и требуют от оператора определенных финансовых затрат. Данный порядок создает существенный административный барьер для эффективного развития операторов связи. При этом наибольший положи</w:t>
      </w:r>
      <w:r w:rsidRPr="003159C9">
        <w:lastRenderedPageBreak/>
        <w:t>тельный эффект изменение этого порядка окажет на небольших операторов связи.</w:t>
      </w:r>
    </w:p>
    <w:p w:rsidR="003159C9" w:rsidRPr="003159C9" w:rsidRDefault="003159C9" w:rsidP="003159C9">
      <w:pPr>
        <w:numPr>
          <w:ilvl w:val="0"/>
          <w:numId w:val="13"/>
        </w:numPr>
        <w:jc w:val="both"/>
      </w:pPr>
      <w:r w:rsidRPr="003159C9">
        <w:t>Новый порядок предусматривает переход к уведомительному порядку ввода в эксплуатацию</w:t>
      </w:r>
      <w:r>
        <w:t xml:space="preserve"> </w:t>
      </w:r>
      <w:r w:rsidRPr="003159C9">
        <w:t>большего числа сетей связи и значительное упрощение схемы ввода сети электросвязи в эксплуатацию. Соответствующий приказ утверждает новые требования к порядку ввода сетей электросвязи в эксплуатацию, а также признает утратившими силу приказы Минкомсвязи России №113 от 9 сентября 2002 и №146 от 6 ноября 2009 года.</w:t>
      </w:r>
    </w:p>
    <w:p w:rsidR="003159C9" w:rsidRPr="003159C9" w:rsidRDefault="003159C9" w:rsidP="003159C9">
      <w:pPr>
        <w:numPr>
          <w:ilvl w:val="0"/>
          <w:numId w:val="13"/>
        </w:numPr>
        <w:jc w:val="both"/>
      </w:pPr>
      <w:r w:rsidRPr="003159C9">
        <w:t>Изменения затронут также и перечень требуемых документов, он значительно сократится. Так больше не потребуется заключения государственной экспертизы проекта, документов, подтверждающих подготовку специалистов для работы на оборудовании, а также протоколов по результатам испытаний сооружения связи. Приказ впервые четко определит сроки принятия решений о вводе сети электросвязи в эксплуатацию. Все процедуры станут прозрачными и четко регламентируемыми.</w:t>
      </w:r>
    </w:p>
    <w:p w:rsidR="003159C9" w:rsidRDefault="003159C9" w:rsidP="003159C9">
      <w:pPr>
        <w:numPr>
          <w:ilvl w:val="0"/>
          <w:numId w:val="13"/>
        </w:numPr>
        <w:jc w:val="both"/>
      </w:pPr>
      <w:r w:rsidRPr="003159C9">
        <w:t>«Мы ведем системную работу по совершенствованию нормативно-правовой базы отечественной отрасли связи, и этот шаг — один из наиболее важных в этом направлении, — отметил глава Минкомсвязи России Николай</w:t>
      </w:r>
      <w:r>
        <w:t xml:space="preserve"> Никифоров</w:t>
      </w:r>
    </w:p>
    <w:p w:rsidR="000B5CC5" w:rsidRPr="003159C9" w:rsidRDefault="000B5CC5" w:rsidP="000B5CC5">
      <w:pPr>
        <w:jc w:val="both"/>
      </w:pPr>
    </w:p>
    <w:p w:rsidR="000B5CC5" w:rsidRDefault="000B5CC5" w:rsidP="000B5CC5">
      <w:pPr>
        <w:pStyle w:val="af3"/>
        <w:numPr>
          <w:ilvl w:val="0"/>
          <w:numId w:val="13"/>
        </w:numPr>
        <w:shd w:val="clear" w:color="auto" w:fill="FFFFFF"/>
        <w:spacing w:before="0" w:beforeAutospacing="0" w:after="0" w:afterAutospacing="0" w:line="315" w:lineRule="atLeast"/>
        <w:jc w:val="both"/>
        <w:rPr>
          <w:rFonts w:ascii="Arial" w:hAnsi="Arial" w:cs="Arial"/>
          <w:color w:val="000000"/>
          <w:sz w:val="21"/>
          <w:szCs w:val="21"/>
        </w:rPr>
      </w:pPr>
      <w:r>
        <w:rPr>
          <w:rFonts w:ascii="Arial" w:hAnsi="Arial" w:cs="Arial"/>
          <w:color w:val="000000"/>
          <w:sz w:val="21"/>
          <w:szCs w:val="21"/>
        </w:rPr>
        <w:t>Министр связи Константин Носков </w:t>
      </w:r>
      <w:hyperlink r:id="rId59" w:history="1">
        <w:r>
          <w:rPr>
            <w:rStyle w:val="ad"/>
            <w:rFonts w:ascii="Arial" w:hAnsi="Arial" w:cs="Arial"/>
            <w:color w:val="015D9E"/>
            <w:sz w:val="21"/>
            <w:szCs w:val="21"/>
          </w:rPr>
          <w:t>рассказал</w:t>
        </w:r>
      </w:hyperlink>
      <w:r>
        <w:rPr>
          <w:rFonts w:ascii="Arial" w:hAnsi="Arial" w:cs="Arial"/>
          <w:color w:val="000000"/>
          <w:sz w:val="21"/>
          <w:szCs w:val="21"/>
        </w:rPr>
        <w:t> о промежуточных результатах выполнения программы по устранению цифрового неравенства и дальнейших планах по её реализации.</w:t>
      </w:r>
    </w:p>
    <w:p w:rsidR="000B5CC5" w:rsidRDefault="000B5CC5" w:rsidP="000B5CC5">
      <w:pPr>
        <w:pStyle w:val="af3"/>
        <w:numPr>
          <w:ilvl w:val="0"/>
          <w:numId w:val="13"/>
        </w:numPr>
        <w:shd w:val="clear" w:color="auto" w:fill="FFFFFF"/>
        <w:spacing w:before="0" w:beforeAutospacing="0" w:after="300" w:afterAutospacing="0" w:line="315" w:lineRule="atLeast"/>
        <w:jc w:val="both"/>
        <w:rPr>
          <w:rFonts w:ascii="Arial" w:hAnsi="Arial" w:cs="Arial"/>
          <w:color w:val="000000"/>
          <w:sz w:val="21"/>
          <w:szCs w:val="21"/>
        </w:rPr>
      </w:pPr>
      <w:r>
        <w:rPr>
          <w:rFonts w:ascii="Arial" w:hAnsi="Arial" w:cs="Arial"/>
          <w:color w:val="000000"/>
          <w:sz w:val="21"/>
          <w:szCs w:val="21"/>
        </w:rPr>
        <w:t>В настоящее время скоростной интернет доступен уже в 16 тысячах населённых пунктов с числом жителей от 500 до 10 тысяч человек из 18 тысяч. Кроме того, по программе обеспечения беспроводным интернетом подключены к сети восемь из 14 тысяч малых населённых пунктов с числом жителей от 250 до 500 человек. Во всех таких сёлах и деревнях установлена точка доступа Wi-Fi со скоростью доступа к сети в 10 Мбит/с.</w:t>
      </w:r>
    </w:p>
    <w:p w:rsidR="000B5CC5" w:rsidRDefault="000B5CC5" w:rsidP="000B5CC5">
      <w:pPr>
        <w:pStyle w:val="af3"/>
        <w:numPr>
          <w:ilvl w:val="0"/>
          <w:numId w:val="13"/>
        </w:numPr>
        <w:shd w:val="clear" w:color="auto" w:fill="FFFFFF"/>
        <w:spacing w:before="0" w:beforeAutospacing="0" w:after="300" w:afterAutospacing="0" w:line="315" w:lineRule="atLeast"/>
        <w:jc w:val="both"/>
        <w:rPr>
          <w:rFonts w:ascii="Arial" w:hAnsi="Arial" w:cs="Arial"/>
          <w:color w:val="000000"/>
          <w:sz w:val="21"/>
          <w:szCs w:val="21"/>
        </w:rPr>
      </w:pPr>
      <w:r>
        <w:rPr>
          <w:rFonts w:ascii="Arial" w:hAnsi="Arial" w:cs="Arial"/>
          <w:color w:val="000000"/>
          <w:sz w:val="21"/>
          <w:szCs w:val="21"/>
        </w:rPr>
        <w:t>Однако в скором времени существующая программа по обеспечению жителей универсальными услугами связи будет изменена. Она станет более комплексной – населённые пункты будут обеспечиваться не просто одной-единственной точкой доступа, а сразу несколькими услугами. Например, в тех деревнях, где нет сотовой связи, в обязательном порядке будет устанавливаться базовая станция. Кроме того, все физические и юридические лица получат возможность подключения к точке доступа при помощи кабеля. Само подключение будет бесплатным, оплатить нужно будет лишь прокладку линии до помещения, а в дальнейшем – вносить абонентскую плату по выбранному тарифу. Хотя подобная возможность была и раньше, она не слишком афишировалась. Теперь же её официально включат в национальную программу.</w:t>
      </w:r>
    </w:p>
    <w:p w:rsidR="000B5CC5" w:rsidRDefault="000B5CC5" w:rsidP="000B5CC5">
      <w:pPr>
        <w:pStyle w:val="af3"/>
        <w:numPr>
          <w:ilvl w:val="0"/>
          <w:numId w:val="13"/>
        </w:numPr>
        <w:shd w:val="clear" w:color="auto" w:fill="FFFFFF"/>
        <w:spacing w:before="0" w:beforeAutospacing="0" w:after="300" w:afterAutospacing="0" w:line="315" w:lineRule="atLeast"/>
        <w:jc w:val="both"/>
        <w:rPr>
          <w:rFonts w:ascii="Arial" w:hAnsi="Arial" w:cs="Arial"/>
          <w:color w:val="000000"/>
          <w:sz w:val="21"/>
          <w:szCs w:val="21"/>
        </w:rPr>
      </w:pPr>
      <w:r>
        <w:rPr>
          <w:rFonts w:ascii="Arial" w:hAnsi="Arial" w:cs="Arial"/>
          <w:color w:val="000000"/>
          <w:sz w:val="21"/>
          <w:szCs w:val="21"/>
        </w:rPr>
        <w:t>Помимо изменения набора услуг, в программу пригласят и сторонних операторов. До этого её реализацией занимался исключительно "Ростелеком". Любой оператор сможет принять участие в конкурсах на оказание услуг связи на социально значимых объектах. Пока подробности проводимых конкурсов не известны, но логично предположить, что "Ростелеком" будет обеспечивать магистральный канал, а местным операторам будет предло</w:t>
      </w:r>
      <w:r>
        <w:rPr>
          <w:rFonts w:ascii="Arial" w:hAnsi="Arial" w:cs="Arial"/>
          <w:color w:val="000000"/>
          <w:sz w:val="21"/>
          <w:szCs w:val="21"/>
        </w:rPr>
        <w:lastRenderedPageBreak/>
        <w:t>жено строить сети в самом населённом пункте. Сейчас "Ростелеком" подобной работой практически не занимается. В итоге потенциал оптической магистрали почти не используется.</w:t>
      </w:r>
    </w:p>
    <w:p w:rsidR="003159C9" w:rsidRPr="003159C9" w:rsidRDefault="000F5917" w:rsidP="003159C9">
      <w:pPr>
        <w:numPr>
          <w:ilvl w:val="0"/>
          <w:numId w:val="13"/>
        </w:numPr>
        <w:jc w:val="both"/>
      </w:pPr>
      <w:r w:rsidRPr="00C77205">
        <w:t>Проектирование сети PON начинается с определения сетевых узлов, где будет установлено активное оборудование, и откуда будет строиться кабельная сеть до помещений абонентов.</w:t>
      </w:r>
    </w:p>
    <w:p w:rsidR="003159C9" w:rsidRPr="003159C9" w:rsidRDefault="003159C9" w:rsidP="003159C9">
      <w:pPr>
        <w:numPr>
          <w:ilvl w:val="0"/>
          <w:numId w:val="13"/>
        </w:numPr>
        <w:jc w:val="both"/>
      </w:pPr>
    </w:p>
    <w:p w:rsidR="00D11B51" w:rsidRPr="00775D47" w:rsidRDefault="00D11B51" w:rsidP="00614809">
      <w:pPr>
        <w:ind w:firstLine="567"/>
        <w:jc w:val="both"/>
      </w:pPr>
    </w:p>
    <w:p w:rsidR="00E75AAB" w:rsidRPr="00E75AAB" w:rsidRDefault="001074FA" w:rsidP="00614809">
      <w:pPr>
        <w:ind w:firstLine="567"/>
        <w:jc w:val="both"/>
      </w:pPr>
      <w:r>
        <w:t xml:space="preserve">Используя этот материал, можно выбрать наиболее подходящую технологию для конкретного случая, или сочетание технологий, что зачастую только и может обеспечить наиболее эффективную схему подключения абонентов. </w:t>
      </w:r>
    </w:p>
    <w:p w:rsidR="00E6024E" w:rsidRDefault="00E6024E" w:rsidP="00176E3B">
      <w:pPr>
        <w:spacing w:line="360" w:lineRule="auto"/>
        <w:ind w:firstLine="567"/>
        <w:jc w:val="both"/>
        <w:rPr>
          <w:b/>
        </w:rPr>
      </w:pPr>
    </w:p>
    <w:p w:rsidR="00E6024E" w:rsidRDefault="00E6024E" w:rsidP="00176E3B">
      <w:pPr>
        <w:spacing w:line="360" w:lineRule="auto"/>
        <w:ind w:firstLine="567"/>
        <w:jc w:val="both"/>
        <w:rPr>
          <w:b/>
        </w:rPr>
      </w:pPr>
    </w:p>
    <w:p w:rsidR="00E6024E" w:rsidRDefault="00E6024E" w:rsidP="00176E3B">
      <w:pPr>
        <w:spacing w:line="360" w:lineRule="auto"/>
        <w:ind w:firstLine="567"/>
        <w:jc w:val="both"/>
        <w:rPr>
          <w:b/>
        </w:rPr>
      </w:pPr>
    </w:p>
    <w:p w:rsidR="000B267C" w:rsidRDefault="000B267C" w:rsidP="000B267C">
      <w:pPr>
        <w:jc w:val="right"/>
      </w:pPr>
    </w:p>
    <w:p w:rsidR="000B267C" w:rsidRDefault="000B267C" w:rsidP="000B267C">
      <w:pPr>
        <w:jc w:val="right"/>
      </w:pPr>
    </w:p>
    <w:p w:rsidR="000B267C" w:rsidRDefault="000B267C" w:rsidP="000B267C">
      <w:pPr>
        <w:jc w:val="right"/>
      </w:pPr>
    </w:p>
    <w:p w:rsidR="000B267C" w:rsidRDefault="000B267C" w:rsidP="000B267C">
      <w:pPr>
        <w:jc w:val="right"/>
      </w:pPr>
    </w:p>
    <w:p w:rsidR="000B267C" w:rsidRDefault="000B267C" w:rsidP="000B267C">
      <w:pPr>
        <w:jc w:val="right"/>
      </w:pPr>
    </w:p>
    <w:p w:rsidR="000B267C" w:rsidRDefault="000B267C" w:rsidP="000B267C">
      <w:pPr>
        <w:jc w:val="right"/>
      </w:pPr>
    </w:p>
    <w:p w:rsidR="000B267C" w:rsidRDefault="000B267C" w:rsidP="000B267C">
      <w:pPr>
        <w:jc w:val="right"/>
      </w:pPr>
      <w:r>
        <w:t>Приложение А</w:t>
      </w:r>
    </w:p>
    <w:p w:rsidR="000B267C" w:rsidRDefault="000B267C" w:rsidP="000B267C">
      <w:pPr>
        <w:jc w:val="center"/>
        <w:rPr>
          <w:b/>
        </w:rPr>
      </w:pPr>
      <w:r w:rsidRPr="000B267C">
        <w:rPr>
          <w:b/>
        </w:rPr>
        <w:t>Глоссарий</w:t>
      </w:r>
    </w:p>
    <w:p w:rsidR="00433CF3" w:rsidRDefault="00433CF3" w:rsidP="000B267C">
      <w:pPr>
        <w:jc w:val="center"/>
        <w:rPr>
          <w:b/>
        </w:rPr>
      </w:pPr>
    </w:p>
    <w:p w:rsidR="00433CF3" w:rsidRPr="007E3DC7" w:rsidRDefault="00433CF3" w:rsidP="00433CF3">
      <w:r w:rsidRPr="007E3DC7">
        <w:rPr>
          <w:lang w:val="en-US"/>
        </w:rPr>
        <w:t>IEEE</w:t>
      </w:r>
      <w:r w:rsidR="007E3DC7" w:rsidRPr="007E3DC7">
        <w:t xml:space="preserve">–Американский </w:t>
      </w:r>
      <w:r w:rsidRPr="007E3DC7">
        <w:rPr>
          <w:bCs/>
          <w:color w:val="222222"/>
          <w:shd w:val="clear" w:color="auto" w:fill="FFFFFF"/>
        </w:rPr>
        <w:t>Институт инженеров по электротехнике и радиоэлектронике</w:t>
      </w:r>
      <w:r w:rsidR="007E3DC7" w:rsidRPr="007E3DC7">
        <w:rPr>
          <w:bCs/>
          <w:color w:val="222222"/>
          <w:shd w:val="clear" w:color="auto" w:fill="FFFFFF"/>
        </w:rPr>
        <w:t xml:space="preserve"> (</w:t>
      </w:r>
      <w:r w:rsidR="007E3DC7">
        <w:rPr>
          <w:bCs/>
          <w:color w:val="222222"/>
          <w:shd w:val="clear" w:color="auto" w:fill="FFFFFF"/>
        </w:rPr>
        <w:t>п</w:t>
      </w:r>
      <w:r w:rsidR="007E3DC7" w:rsidRPr="007E3DC7">
        <w:rPr>
          <w:color w:val="000000"/>
          <w:shd w:val="clear" w:color="auto" w:fill="F9F9F9"/>
        </w:rPr>
        <w:t>рофессиональная ассоциация)</w:t>
      </w:r>
      <w:r w:rsidR="007E3DC7">
        <w:rPr>
          <w:color w:val="000000"/>
          <w:shd w:val="clear" w:color="auto" w:fill="F9F9F9"/>
        </w:rPr>
        <w:t xml:space="preserve">, </w:t>
      </w:r>
      <w:r w:rsidR="007E3DC7" w:rsidRPr="001074FA">
        <w:t>набор</w:t>
      </w:r>
      <w:hyperlink r:id="rId60" w:tooltip="Стандарт" w:history="1">
        <w:r w:rsidR="007E3DC7" w:rsidRPr="001074FA">
          <w:rPr>
            <w:rStyle w:val="ad"/>
            <w:color w:val="auto"/>
            <w:u w:val="none"/>
          </w:rPr>
          <w:t>стандартов</w:t>
        </w:r>
      </w:hyperlink>
      <w:r w:rsidR="007E3DC7" w:rsidRPr="000B267C">
        <w:t>связи</w:t>
      </w:r>
    </w:p>
    <w:p w:rsidR="000B267C" w:rsidRPr="007E3DC7" w:rsidRDefault="000B267C" w:rsidP="000B267C">
      <w:pPr>
        <w:spacing w:before="240"/>
      </w:pPr>
      <w:r w:rsidRPr="007E3DC7">
        <w:rPr>
          <w:lang w:val="en-US"/>
        </w:rPr>
        <w:t>PON</w:t>
      </w:r>
      <w:r w:rsidRPr="007E3DC7">
        <w:t xml:space="preserve">  (</w:t>
      </w:r>
      <w:r w:rsidRPr="007E3DC7">
        <w:rPr>
          <w:lang w:val="en-US"/>
        </w:rPr>
        <w:t>PassiveOpticalNetwork</w:t>
      </w:r>
      <w:r w:rsidRPr="007E3DC7">
        <w:t>) -  пассивные оптические сети</w:t>
      </w:r>
    </w:p>
    <w:p w:rsidR="000B267C" w:rsidRPr="007E3DC7" w:rsidRDefault="000B267C" w:rsidP="000B267C">
      <w:pPr>
        <w:spacing w:before="240"/>
      </w:pPr>
      <w:r w:rsidRPr="007E3DC7">
        <w:rPr>
          <w:lang w:val="en-US"/>
        </w:rPr>
        <w:t>OLT</w:t>
      </w:r>
      <w:r w:rsidRPr="007E3DC7">
        <w:t xml:space="preserve">  (</w:t>
      </w:r>
      <w:r w:rsidRPr="007E3DC7">
        <w:rPr>
          <w:lang w:val="en-US"/>
        </w:rPr>
        <w:t>OpticalLineTerminal</w:t>
      </w:r>
      <w:r w:rsidRPr="007E3DC7">
        <w:t xml:space="preserve">) - </w:t>
      </w:r>
      <w:r w:rsidRPr="007E3DC7">
        <w:rPr>
          <w:bCs/>
        </w:rPr>
        <w:t>терминалоптическойлинии</w:t>
      </w:r>
    </w:p>
    <w:p w:rsidR="000B267C" w:rsidRPr="007E3DC7" w:rsidRDefault="000B267C" w:rsidP="000B267C">
      <w:pPr>
        <w:spacing w:before="240"/>
      </w:pPr>
      <w:r w:rsidRPr="007E3DC7">
        <w:rPr>
          <w:lang w:val="en-US"/>
        </w:rPr>
        <w:t>ONT</w:t>
      </w:r>
      <w:r w:rsidRPr="007E3DC7">
        <w:t xml:space="preserve"> (</w:t>
      </w:r>
      <w:r w:rsidRPr="007E3DC7">
        <w:rPr>
          <w:lang w:val="en-US"/>
        </w:rPr>
        <w:t>OpticalNetworkTerminal</w:t>
      </w:r>
      <w:r w:rsidRPr="007E3DC7">
        <w:t>)  -   оптическиесетевыетерминалы</w:t>
      </w:r>
    </w:p>
    <w:p w:rsidR="000B267C" w:rsidRPr="000B267C" w:rsidRDefault="000B267C" w:rsidP="000B267C">
      <w:pPr>
        <w:spacing w:before="240"/>
      </w:pPr>
      <w:r w:rsidRPr="007E3DC7">
        <w:rPr>
          <w:lang w:val="en-US"/>
        </w:rPr>
        <w:t>FSAN</w:t>
      </w:r>
      <w:r w:rsidRPr="007E3DC7">
        <w:rPr>
          <w:bCs/>
        </w:rPr>
        <w:t xml:space="preserve"> ( </w:t>
      </w:r>
      <w:r w:rsidRPr="007E3DC7">
        <w:rPr>
          <w:bCs/>
          <w:lang w:val="en-US"/>
        </w:rPr>
        <w:t>FullServicesAccessNetwork</w:t>
      </w:r>
      <w:r w:rsidRPr="007E3DC7">
        <w:rPr>
          <w:bCs/>
        </w:rPr>
        <w:t xml:space="preserve">) - </w:t>
      </w:r>
      <w:r w:rsidRPr="007E3DC7">
        <w:t>консорциум, в который входят крупнейшие мировые операторы связи и производители</w:t>
      </w:r>
      <w:r w:rsidRPr="000B267C">
        <w:t xml:space="preserve"> телекоммуникационного оборудования.</w:t>
      </w:r>
    </w:p>
    <w:p w:rsidR="000B267C" w:rsidRPr="000B267C" w:rsidRDefault="000B267C" w:rsidP="000B267C">
      <w:pPr>
        <w:spacing w:before="240"/>
      </w:pPr>
      <w:r w:rsidRPr="000B267C">
        <w:rPr>
          <w:lang w:val="en-US"/>
        </w:rPr>
        <w:t>MPCP</w:t>
      </w:r>
      <w:r w:rsidRPr="000B267C">
        <w:t xml:space="preserve"> (</w:t>
      </w:r>
      <w:r w:rsidRPr="000B267C">
        <w:rPr>
          <w:lang w:val="en-US"/>
        </w:rPr>
        <w:t>Multi</w:t>
      </w:r>
      <w:r w:rsidRPr="000B267C">
        <w:t>-</w:t>
      </w:r>
      <w:r w:rsidRPr="000B267C">
        <w:rPr>
          <w:lang w:val="en-US"/>
        </w:rPr>
        <w:t>PointControlProtocol</w:t>
      </w:r>
      <w:r w:rsidRPr="000B267C">
        <w:t xml:space="preserve"> ) - протокол управления множеством узлов</w:t>
      </w:r>
    </w:p>
    <w:p w:rsidR="000B267C" w:rsidRPr="000B267C" w:rsidRDefault="000B267C" w:rsidP="000B267C">
      <w:pPr>
        <w:spacing w:before="240"/>
      </w:pPr>
      <w:r w:rsidRPr="000B267C">
        <w:t xml:space="preserve">DBA (Dynamic Bandwidth Allocation) – механизм  динамического перераспределения полосы пропускания </w:t>
      </w:r>
    </w:p>
    <w:p w:rsidR="000B267C" w:rsidRPr="000B267C" w:rsidRDefault="000B267C" w:rsidP="000B267C">
      <w:pPr>
        <w:spacing w:before="240"/>
      </w:pPr>
      <w:r w:rsidRPr="000B267C">
        <w:t>IGMP(</w:t>
      </w:r>
      <w:r w:rsidRPr="000B267C">
        <w:rPr>
          <w:iCs/>
        </w:rPr>
        <w:t xml:space="preserve"> Internet Group Management Protocol)</w:t>
      </w:r>
      <w:r w:rsidRPr="000B267C">
        <w:t xml:space="preserve">  - протокол управления группами Интернета</w:t>
      </w:r>
    </w:p>
    <w:p w:rsidR="000B267C" w:rsidRPr="000B267C" w:rsidRDefault="000B267C" w:rsidP="000B267C">
      <w:pPr>
        <w:spacing w:before="240"/>
      </w:pPr>
      <w:r w:rsidRPr="000B267C">
        <w:rPr>
          <w:bCs/>
          <w:lang w:val="en-US"/>
        </w:rPr>
        <w:lastRenderedPageBreak/>
        <w:t>ATM</w:t>
      </w:r>
      <w:r w:rsidRPr="000B267C">
        <w:rPr>
          <w:bCs/>
        </w:rPr>
        <w:t xml:space="preserve"> (</w:t>
      </w:r>
      <w:r w:rsidRPr="000B267C">
        <w:rPr>
          <w:lang w:val="en-US"/>
        </w:rPr>
        <w:t> </w:t>
      </w:r>
      <w:r w:rsidRPr="000B267C">
        <w:rPr>
          <w:iCs/>
        </w:rPr>
        <w:t>Asynchronous Transfer Mode</w:t>
      </w:r>
      <w:r w:rsidRPr="000B267C">
        <w:rPr>
          <w:lang w:val="en-US"/>
        </w:rPr>
        <w:t> </w:t>
      </w:r>
      <w:r w:rsidRPr="000B267C">
        <w:t>) — асинхронный способ передачи данных</w:t>
      </w:r>
    </w:p>
    <w:p w:rsidR="000B267C" w:rsidRPr="000B267C" w:rsidRDefault="000B267C" w:rsidP="000B267C">
      <w:pPr>
        <w:spacing w:before="240"/>
      </w:pPr>
      <w:r w:rsidRPr="000B267C">
        <w:rPr>
          <w:iCs/>
        </w:rPr>
        <w:t>SDH ( Synchronous Digital Hierarchy</w:t>
      </w:r>
      <w:r w:rsidRPr="000B267C">
        <w:t xml:space="preserve">) —  технология </w:t>
      </w:r>
      <w:hyperlink r:id="rId61" w:tooltip="Транспортная сеть связи" w:history="1">
        <w:r w:rsidRPr="000B267C">
          <w:rPr>
            <w:rStyle w:val="ad"/>
            <w:color w:val="auto"/>
          </w:rPr>
          <w:t>транспортных телекоммуникационных сетей</w:t>
        </w:r>
      </w:hyperlink>
    </w:p>
    <w:p w:rsidR="000B267C" w:rsidRPr="000B267C" w:rsidRDefault="000B267C" w:rsidP="000B267C">
      <w:pPr>
        <w:spacing w:before="240"/>
      </w:pPr>
      <w:r w:rsidRPr="000B267C">
        <w:rPr>
          <w:bCs/>
        </w:rPr>
        <w:t>TDMA</w:t>
      </w:r>
      <w:r w:rsidRPr="000B267C">
        <w:t xml:space="preserve"> ( </w:t>
      </w:r>
      <w:r w:rsidRPr="000B267C">
        <w:rPr>
          <w:iCs/>
        </w:rPr>
        <w:t>Time Division Multiple Access)</w:t>
      </w:r>
      <w:r w:rsidRPr="000B267C">
        <w:t xml:space="preserve"> — множественный доступ с разделением по времени</w:t>
      </w:r>
    </w:p>
    <w:p w:rsidR="000B267C" w:rsidRPr="000B267C" w:rsidRDefault="000B267C" w:rsidP="000B267C">
      <w:pPr>
        <w:spacing w:before="240"/>
      </w:pPr>
      <w:r w:rsidRPr="000B267C">
        <w:rPr>
          <w:bCs/>
          <w:lang w:val="en-US"/>
        </w:rPr>
        <w:t>NTT</w:t>
      </w:r>
      <w:r w:rsidRPr="000B267C">
        <w:t xml:space="preserve"> (</w:t>
      </w:r>
      <w:r w:rsidRPr="000B267C">
        <w:rPr>
          <w:bCs/>
        </w:rPr>
        <w:t>Nippon Telegraph and Telephone)</w:t>
      </w:r>
      <w:r w:rsidRPr="000B267C">
        <w:t xml:space="preserve"> - японская телефонная компания</w:t>
      </w:r>
    </w:p>
    <w:p w:rsidR="000B267C" w:rsidRPr="000B267C" w:rsidRDefault="000B267C" w:rsidP="008A3BF1">
      <w:pPr>
        <w:spacing w:before="240" w:line="276" w:lineRule="auto"/>
      </w:pPr>
      <w:r w:rsidRPr="000B267C">
        <w:rPr>
          <w:bCs/>
        </w:rPr>
        <w:t>CENELEC</w:t>
      </w:r>
      <w:r w:rsidRPr="000B267C">
        <w:t xml:space="preserve"> ( </w:t>
      </w:r>
      <w:r w:rsidRPr="000B267C">
        <w:rPr>
          <w:iCs/>
          <w:lang w:val="fr-FR"/>
        </w:rPr>
        <w:t>Comit</w:t>
      </w:r>
      <w:r w:rsidRPr="000B267C">
        <w:rPr>
          <w:iCs/>
        </w:rPr>
        <w:t xml:space="preserve">е </w:t>
      </w:r>
      <w:r w:rsidRPr="000B267C">
        <w:rPr>
          <w:iCs/>
          <w:lang w:val="fr-FR"/>
        </w:rPr>
        <w:t>Europ</w:t>
      </w:r>
      <w:r w:rsidRPr="000B267C">
        <w:rPr>
          <w:iCs/>
        </w:rPr>
        <w:t>е</w:t>
      </w:r>
      <w:r w:rsidRPr="000B267C">
        <w:rPr>
          <w:iCs/>
          <w:lang w:val="fr-FR"/>
        </w:rPr>
        <w:t xml:space="preserve">en de Normalisation </w:t>
      </w:r>
      <w:r w:rsidRPr="000B267C">
        <w:rPr>
          <w:iCs/>
        </w:rPr>
        <w:t>Е</w:t>
      </w:r>
      <w:r w:rsidRPr="000B267C">
        <w:rPr>
          <w:iCs/>
          <w:lang w:val="fr-FR"/>
        </w:rPr>
        <w:t>lectrotechnique</w:t>
      </w:r>
      <w:r w:rsidRPr="000B267C">
        <w:t xml:space="preserve">) — европейский комитет электротехнической стандартизации </w:t>
      </w:r>
    </w:p>
    <w:p w:rsidR="008A3BF1" w:rsidRDefault="000B267C" w:rsidP="008A3BF1">
      <w:pPr>
        <w:spacing w:line="276" w:lineRule="auto"/>
      </w:pPr>
      <w:r w:rsidRPr="000B267C">
        <w:rPr>
          <w:lang w:val="en-US"/>
        </w:rPr>
        <w:t>HFC</w:t>
      </w:r>
      <w:r w:rsidRPr="000B267C">
        <w:t xml:space="preserve"> ( </w:t>
      </w:r>
      <w:r w:rsidRPr="000B267C">
        <w:rPr>
          <w:lang w:val="en-US"/>
        </w:rPr>
        <w:t>Hybridfibre</w:t>
      </w:r>
      <w:r w:rsidRPr="000B267C">
        <w:t>-</w:t>
      </w:r>
      <w:r w:rsidRPr="000B267C">
        <w:rPr>
          <w:lang w:val="en-US"/>
        </w:rPr>
        <w:t>coaxial</w:t>
      </w:r>
      <w:r w:rsidRPr="000B267C">
        <w:t xml:space="preserve"> ) - гибридная волоконно-коаксиальная сеть </w:t>
      </w:r>
    </w:p>
    <w:p w:rsidR="008A3BF1" w:rsidRPr="008A3BF1" w:rsidRDefault="000B267C" w:rsidP="008A3BF1">
      <w:pPr>
        <w:spacing w:line="276" w:lineRule="auto"/>
        <w:rPr>
          <w:lang w:val="en-US"/>
        </w:rPr>
      </w:pPr>
      <w:r w:rsidRPr="000B267C">
        <w:rPr>
          <w:lang w:val="en-US"/>
        </w:rPr>
        <w:t xml:space="preserve">CMTS (Cable Modem Termination System) - </w:t>
      </w:r>
      <w:r w:rsidRPr="000B267C">
        <w:t>кабельныемодемы</w:t>
      </w:r>
    </w:p>
    <w:p w:rsidR="008A3BF1" w:rsidRDefault="000B267C" w:rsidP="008A3BF1">
      <w:pPr>
        <w:spacing w:line="276" w:lineRule="auto"/>
      </w:pPr>
      <w:r w:rsidRPr="000B267C">
        <w:t>STB (Set-Top-Box) -  ресивер цифрового телевидения </w:t>
      </w:r>
    </w:p>
    <w:p w:rsidR="008A3BF1" w:rsidRDefault="000B267C" w:rsidP="008A3BF1">
      <w:pPr>
        <w:spacing w:line="276" w:lineRule="auto"/>
      </w:pPr>
      <w:r w:rsidRPr="000B267C">
        <w:t xml:space="preserve">МСС( </w:t>
      </w:r>
      <w:hyperlink r:id="rId62" w:tooltip="Московская сотовая связь" w:history="1">
        <w:r w:rsidRPr="000B267C">
          <w:rPr>
            <w:rStyle w:val="ad"/>
            <w:color w:val="auto"/>
          </w:rPr>
          <w:t>Московская сотовая связь</w:t>
        </w:r>
      </w:hyperlink>
      <w:r w:rsidRPr="000B267C">
        <w:t>) - оператор сотовой связи</w:t>
      </w:r>
    </w:p>
    <w:p w:rsidR="008A3BF1" w:rsidRPr="003159C9" w:rsidRDefault="000B267C" w:rsidP="008A3BF1">
      <w:pPr>
        <w:spacing w:line="276" w:lineRule="auto"/>
      </w:pPr>
      <w:r w:rsidRPr="000B267C">
        <w:rPr>
          <w:lang w:val="en-US"/>
        </w:rPr>
        <w:t>HDTV</w:t>
      </w:r>
      <w:r w:rsidRPr="003159C9">
        <w:t>(</w:t>
      </w:r>
      <w:r w:rsidRPr="000B267C">
        <w:rPr>
          <w:lang w:val="en-US"/>
        </w:rPr>
        <w:t> </w:t>
      </w:r>
      <w:r w:rsidRPr="000B267C">
        <w:rPr>
          <w:iCs/>
          <w:lang w:val="en-US"/>
        </w:rPr>
        <w:t>High</w:t>
      </w:r>
      <w:r w:rsidRPr="003159C9">
        <w:rPr>
          <w:iCs/>
        </w:rPr>
        <w:t>-</w:t>
      </w:r>
      <w:r w:rsidRPr="000B267C">
        <w:rPr>
          <w:iCs/>
          <w:lang w:val="en-US"/>
        </w:rPr>
        <w:t>DefinitionTelevision</w:t>
      </w:r>
      <w:r w:rsidRPr="003159C9">
        <w:t xml:space="preserve">) </w:t>
      </w:r>
      <w:r w:rsidR="007E3DC7" w:rsidRPr="003159C9">
        <w:t>–</w:t>
      </w:r>
      <w:r w:rsidRPr="000B267C">
        <w:t>телевидениевысокойчёткости</w:t>
      </w:r>
    </w:p>
    <w:p w:rsidR="008A3BF1" w:rsidRPr="007E3DC7" w:rsidRDefault="000B267C" w:rsidP="008A3BF1">
      <w:pPr>
        <w:spacing w:line="276" w:lineRule="auto"/>
      </w:pPr>
      <w:r w:rsidRPr="000B267C">
        <w:t xml:space="preserve">TDM( </w:t>
      </w:r>
      <w:hyperlink r:id="rId63" w:tgtFrame="_blank" w:history="1">
        <w:r w:rsidRPr="000B267C">
          <w:rPr>
            <w:rStyle w:val="af5"/>
          </w:rPr>
          <w:t>Time-division multiplexing</w:t>
        </w:r>
      </w:hyperlink>
      <w:r w:rsidRPr="000B267C">
        <w:t xml:space="preserve">) - </w:t>
      </w:r>
      <w:hyperlink r:id="rId64" w:tgtFrame="_blank" w:history="1">
        <w:r w:rsidRPr="007E3DC7">
          <w:rPr>
            <w:rStyle w:val="ad"/>
            <w:color w:val="auto"/>
            <w:u w:val="none"/>
          </w:rPr>
          <w:t xml:space="preserve">мультиплексирование с разделением по времени </w:t>
        </w:r>
      </w:hyperlink>
    </w:p>
    <w:p w:rsidR="008A3BF1" w:rsidRDefault="000B267C" w:rsidP="008A3BF1">
      <w:pPr>
        <w:spacing w:line="276" w:lineRule="auto"/>
      </w:pPr>
      <w:r w:rsidRPr="000B267C">
        <w:t xml:space="preserve">MM (MultiMode)  - режим оптического многомодового волокна  </w:t>
      </w:r>
    </w:p>
    <w:p w:rsidR="000B267C" w:rsidRPr="008A3BF1" w:rsidRDefault="000B267C" w:rsidP="008A3BF1">
      <w:pPr>
        <w:spacing w:line="276" w:lineRule="auto"/>
      </w:pPr>
      <w:r w:rsidRPr="000B267C">
        <w:t xml:space="preserve">SM( SingleMode) - режим оптического многомодового волокна  </w:t>
      </w:r>
    </w:p>
    <w:p w:rsidR="000B267C" w:rsidRPr="008A3BF1" w:rsidRDefault="000B267C" w:rsidP="008A3BF1">
      <w:pPr>
        <w:spacing w:before="240"/>
        <w:rPr>
          <w:bCs/>
          <w:lang w:val="en-US"/>
        </w:rPr>
      </w:pPr>
      <w:r w:rsidRPr="000B267C">
        <w:rPr>
          <w:lang w:val="en-US"/>
        </w:rPr>
        <w:t xml:space="preserve">EFM (Ethernet in the First Mile) - Ethernet </w:t>
      </w:r>
      <w:r w:rsidRPr="000B267C">
        <w:t>напервоймиле</w:t>
      </w:r>
    </w:p>
    <w:p w:rsidR="008A3BF1" w:rsidRDefault="000B267C" w:rsidP="008A3BF1">
      <w:pPr>
        <w:spacing w:before="240"/>
      </w:pPr>
      <w:r w:rsidRPr="000B267C">
        <w:t xml:space="preserve">Ethernet  -  </w:t>
      </w:r>
      <w:hyperlink r:id="rId65" w:tooltip="Пакет данных (страница отсутствует)" w:history="1">
        <w:r w:rsidRPr="001074FA">
          <w:rPr>
            <w:rStyle w:val="ad"/>
            <w:color w:val="auto"/>
            <w:u w:val="none"/>
          </w:rPr>
          <w:t>пакетная</w:t>
        </w:r>
      </w:hyperlink>
      <w:r w:rsidRPr="000B267C">
        <w:t xml:space="preserve"> технология передачи данных</w:t>
      </w:r>
    </w:p>
    <w:p w:rsidR="000B267C" w:rsidRPr="008A3BF1" w:rsidRDefault="000B267C" w:rsidP="008A3BF1">
      <w:pPr>
        <w:spacing w:before="240"/>
      </w:pPr>
      <w:r w:rsidRPr="000B267C">
        <w:t>ВОЛС – волоконно-оптические линии связи</w:t>
      </w:r>
    </w:p>
    <w:p w:rsidR="000B267C" w:rsidRPr="000B267C" w:rsidRDefault="000B267C" w:rsidP="000B267C">
      <w:pPr>
        <w:spacing w:before="240"/>
      </w:pPr>
      <w:r w:rsidRPr="000B267C">
        <w:t>ОК – оптоволоконный кабель</w:t>
      </w:r>
    </w:p>
    <w:p w:rsidR="008A3BF1" w:rsidRDefault="000B267C" w:rsidP="008A3BF1">
      <w:pPr>
        <w:spacing w:before="240"/>
      </w:pPr>
      <w:r w:rsidRPr="000B267C">
        <w:t>ОШ - оптический шкаф</w:t>
      </w:r>
    </w:p>
    <w:p w:rsidR="000B267C" w:rsidRPr="008A3BF1" w:rsidRDefault="000B267C" w:rsidP="008A3BF1">
      <w:pPr>
        <w:spacing w:before="240"/>
      </w:pPr>
      <w:r w:rsidRPr="000B267C">
        <w:t>ОУ – оптический узел</w:t>
      </w:r>
    </w:p>
    <w:p w:rsidR="000B267C" w:rsidRPr="000B267C" w:rsidRDefault="000B267C" w:rsidP="000B267C">
      <w:pPr>
        <w:spacing w:before="240"/>
        <w:rPr>
          <w:bCs/>
        </w:rPr>
      </w:pPr>
      <w:r w:rsidRPr="000B267C">
        <w:t xml:space="preserve">МСЭ-Т - </w:t>
      </w:r>
      <w:r w:rsidRPr="000B267C">
        <w:rPr>
          <w:bCs/>
        </w:rPr>
        <w:t>международный союз электросвязи</w:t>
      </w:r>
    </w:p>
    <w:p w:rsidR="000B267C" w:rsidRPr="00504D5C" w:rsidRDefault="000B267C" w:rsidP="000B267C">
      <w:pPr>
        <w:spacing w:before="240"/>
      </w:pPr>
    </w:p>
    <w:p w:rsidR="00E6024E" w:rsidRDefault="00E6024E" w:rsidP="00176E3B">
      <w:pPr>
        <w:spacing w:line="360" w:lineRule="auto"/>
        <w:ind w:firstLine="567"/>
        <w:jc w:val="both"/>
        <w:rPr>
          <w:b/>
        </w:rPr>
      </w:pPr>
    </w:p>
    <w:p w:rsidR="00E6024E" w:rsidRDefault="00E6024E" w:rsidP="00176E3B">
      <w:pPr>
        <w:spacing w:line="360" w:lineRule="auto"/>
        <w:ind w:firstLine="567"/>
        <w:jc w:val="both"/>
        <w:rPr>
          <w:b/>
        </w:rPr>
      </w:pPr>
    </w:p>
    <w:p w:rsidR="00E6024E" w:rsidRDefault="00E6024E"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8A3BF1" w:rsidRDefault="008A3BF1" w:rsidP="00176E3B">
      <w:pPr>
        <w:spacing w:line="360" w:lineRule="auto"/>
        <w:ind w:firstLine="567"/>
        <w:jc w:val="both"/>
        <w:rPr>
          <w:b/>
        </w:rPr>
      </w:pPr>
    </w:p>
    <w:p w:rsidR="00E6024E" w:rsidRDefault="00E6024E" w:rsidP="00176E3B">
      <w:pPr>
        <w:spacing w:line="360" w:lineRule="auto"/>
        <w:ind w:firstLine="567"/>
        <w:jc w:val="both"/>
        <w:rPr>
          <w:b/>
        </w:rPr>
      </w:pPr>
    </w:p>
    <w:p w:rsidR="00AB7258" w:rsidRDefault="00AB7258" w:rsidP="006C38C5">
      <w:pPr>
        <w:spacing w:line="360" w:lineRule="auto"/>
        <w:jc w:val="center"/>
        <w:rPr>
          <w:b/>
        </w:rPr>
      </w:pPr>
      <w:r w:rsidRPr="00AB7258">
        <w:rPr>
          <w:b/>
        </w:rPr>
        <w:t>Литература</w:t>
      </w:r>
    </w:p>
    <w:p w:rsidR="00185C02" w:rsidRPr="00AB7258" w:rsidRDefault="00185C02" w:rsidP="003B146B">
      <w:pPr>
        <w:spacing w:line="360" w:lineRule="auto"/>
        <w:jc w:val="both"/>
        <w:rPr>
          <w:b/>
        </w:rPr>
      </w:pPr>
    </w:p>
    <w:p w:rsidR="005C1779" w:rsidRPr="00731665" w:rsidRDefault="00AB7258" w:rsidP="00C12344">
      <w:pPr>
        <w:jc w:val="both"/>
      </w:pPr>
      <w:r>
        <w:t>1</w:t>
      </w:r>
      <w:r w:rsidR="005C1779">
        <w:t xml:space="preserve">. </w:t>
      </w:r>
      <w:r w:rsidR="005C1779" w:rsidRPr="00731665">
        <w:t>Олифер В.Г. Компьютерные сети. Принципы, технологии, протоко</w:t>
      </w:r>
      <w:r w:rsidR="003B146B">
        <w:t xml:space="preserve">лы: </w:t>
      </w:r>
      <w:r w:rsidR="005C1779" w:rsidRPr="00731665">
        <w:t>Учебник для вузов. 4-е изд. – СПб.: Питер, 2012. 943</w:t>
      </w:r>
    </w:p>
    <w:p w:rsidR="005C1779" w:rsidRPr="00105877" w:rsidRDefault="00AB7258" w:rsidP="00C12344">
      <w:pPr>
        <w:jc w:val="both"/>
      </w:pPr>
      <w:r>
        <w:t>2</w:t>
      </w:r>
      <w:r w:rsidR="005C1779" w:rsidRPr="00105877">
        <w:t>. Е.И. Морозова. Техническая эксплуатация цифровых систем коммутации: Учебное пособие / СибГУТИ. – Новосибирск, 2012. – 83с</w:t>
      </w:r>
    </w:p>
    <w:p w:rsidR="005C1779" w:rsidRPr="008F0F04" w:rsidRDefault="00AB7258" w:rsidP="00C12344">
      <w:pPr>
        <w:jc w:val="both"/>
        <w:rPr>
          <w:lang w:val="en-US"/>
        </w:rPr>
      </w:pPr>
      <w:r w:rsidRPr="00F16629">
        <w:rPr>
          <w:lang w:val="en-US"/>
        </w:rPr>
        <w:t>3</w:t>
      </w:r>
      <w:r w:rsidR="005C1779">
        <w:rPr>
          <w:lang w:val="en-US"/>
        </w:rPr>
        <w:t xml:space="preserve">. </w:t>
      </w:r>
      <w:r w:rsidR="005C1779" w:rsidRPr="008F0F04">
        <w:rPr>
          <w:lang w:val="en-US"/>
        </w:rPr>
        <w:t xml:space="preserve">Barker R. CASE*Method. Entity-Relationship Modelling. Copyright Oracle Corporation UK Limited, Addison-Wesley Publishing Co., 1990. </w:t>
      </w:r>
    </w:p>
    <w:p w:rsidR="005C1779" w:rsidRPr="008F0F04" w:rsidRDefault="00AB7258" w:rsidP="00C12344">
      <w:pPr>
        <w:jc w:val="both"/>
        <w:rPr>
          <w:lang w:val="en-US"/>
        </w:rPr>
      </w:pPr>
      <w:r w:rsidRPr="00F16629">
        <w:rPr>
          <w:lang w:val="en-US"/>
        </w:rPr>
        <w:t>4</w:t>
      </w:r>
      <w:r w:rsidR="005C1779" w:rsidRPr="008F0F04">
        <w:rPr>
          <w:lang w:val="en-US"/>
        </w:rPr>
        <w:t xml:space="preserve">.IEEE Std 1348-1995. IEEE Recommended Practice for the Adoption of CASE Tools. </w:t>
      </w:r>
    </w:p>
    <w:p w:rsidR="005C1779" w:rsidRDefault="00AB7258" w:rsidP="00C12344">
      <w:pPr>
        <w:jc w:val="both"/>
        <w:rPr>
          <w:lang w:val="en-US"/>
        </w:rPr>
      </w:pPr>
      <w:r w:rsidRPr="00F16629">
        <w:rPr>
          <w:lang w:val="en-US"/>
        </w:rPr>
        <w:t>5</w:t>
      </w:r>
      <w:r w:rsidR="005C1779" w:rsidRPr="008F0F04">
        <w:rPr>
          <w:lang w:val="en-US"/>
        </w:rPr>
        <w:t xml:space="preserve">.IEEE Std 1209-1992. IEEE Recommended Practice for the Evaluation and Selection of CASE Tools. </w:t>
      </w:r>
    </w:p>
    <w:p w:rsidR="005C1779" w:rsidRDefault="005C1779" w:rsidP="00C12344">
      <w:pPr>
        <w:jc w:val="both"/>
      </w:pPr>
      <w:r>
        <w:t xml:space="preserve">6. </w:t>
      </w:r>
      <w:r w:rsidRPr="00BF423F">
        <w:t>Атцик А.А., Гольдштейн А.Б., Гольдштейн Б.С. Расчет и проектирование сетевого оборудования NGN/IMS. Учебное пособие. - СПб.: СПбГУТ, 2011. - 75 с.</w:t>
      </w:r>
    </w:p>
    <w:p w:rsidR="005C1779" w:rsidRDefault="005C1779" w:rsidP="00C12344">
      <w:pPr>
        <w:jc w:val="both"/>
      </w:pPr>
      <w:r>
        <w:t xml:space="preserve">7. </w:t>
      </w:r>
      <w:r w:rsidRPr="001120F5">
        <w:t>Гольдштейн Б.С.</w:t>
      </w:r>
      <w:r>
        <w:t>, Кучерявый А.Е. Сети связи пост-</w:t>
      </w:r>
      <w:r>
        <w:rPr>
          <w:lang w:val="en-US"/>
        </w:rPr>
        <w:t>NGN</w:t>
      </w:r>
      <w:r>
        <w:t>. СПб. БХВ-Петербург, 2013 – 160с.</w:t>
      </w:r>
    </w:p>
    <w:p w:rsidR="005C1779" w:rsidRDefault="005C1779" w:rsidP="00C12344">
      <w:pPr>
        <w:jc w:val="both"/>
      </w:pPr>
      <w:r>
        <w:t xml:space="preserve">8. </w:t>
      </w:r>
      <w:r w:rsidRPr="00D52214">
        <w:t>Портнов Э.Л.Оптические кабели связи. Конструкции и характеристики Издательство: М.: ЦНТИ "Информсвязь"</w:t>
      </w:r>
      <w:r>
        <w:t xml:space="preserve">, </w:t>
      </w:r>
      <w:r w:rsidRPr="00D52214">
        <w:t xml:space="preserve">2000 </w:t>
      </w:r>
      <w:r>
        <w:t xml:space="preserve">– </w:t>
      </w:r>
      <w:r w:rsidRPr="00D52214">
        <w:t>112</w:t>
      </w:r>
      <w:r>
        <w:t>с</w:t>
      </w:r>
    </w:p>
    <w:p w:rsidR="005C1779" w:rsidRDefault="005C1779" w:rsidP="00C12344">
      <w:pPr>
        <w:jc w:val="both"/>
      </w:pPr>
      <w:r>
        <w:t>9. Концептуальные положения по построению мультисервисных сетей на ВСС России. Минсвязи России, 2001 г.</w:t>
      </w:r>
    </w:p>
    <w:p w:rsidR="005C1779" w:rsidRDefault="00AB7258" w:rsidP="00C12344">
      <w:pPr>
        <w:jc w:val="both"/>
      </w:pPr>
      <w:r>
        <w:lastRenderedPageBreak/>
        <w:t>1</w:t>
      </w:r>
      <w:r w:rsidR="005C1779">
        <w:t xml:space="preserve">0. Росляков </w:t>
      </w:r>
      <w:r w:rsidR="005C1779" w:rsidRPr="000D1D49">
        <w:t>А.В.</w:t>
      </w:r>
      <w:r w:rsidR="005C1779">
        <w:t xml:space="preserve"> Мультисервисные платформы сетей следующего поколения NGN. Том 1. Отечественные системы. Самара: ПГУТИ, ООО «Издательство Ас Гард», 2012. Т.1. Отечественные системы. – 312 с.</w:t>
      </w:r>
    </w:p>
    <w:p w:rsidR="005C1779" w:rsidRPr="00156E26" w:rsidRDefault="00AB7258" w:rsidP="00C12344">
      <w:pPr>
        <w:jc w:val="both"/>
      </w:pPr>
      <w:r w:rsidRPr="00156E26">
        <w:t>1</w:t>
      </w:r>
      <w:r w:rsidR="005C1779" w:rsidRPr="00156E26">
        <w:t xml:space="preserve">1. . </w:t>
      </w:r>
      <w:hyperlink r:id="rId66" w:history="1">
        <w:r w:rsidR="005C1779" w:rsidRPr="00156E26">
          <w:rPr>
            <w:rStyle w:val="ad"/>
          </w:rPr>
          <w:t>eltex@eltex-co.ru</w:t>
        </w:r>
      </w:hyperlink>
    </w:p>
    <w:p w:rsidR="005C1779" w:rsidRPr="00156E26" w:rsidRDefault="00AB7258" w:rsidP="00C12344">
      <w:pPr>
        <w:jc w:val="both"/>
      </w:pPr>
      <w:r w:rsidRPr="00156E26">
        <w:t>1</w:t>
      </w:r>
      <w:r w:rsidR="005C1779" w:rsidRPr="00156E26">
        <w:t>2. Официальный сайт фирмы «Элтекс»[Электронный ресурс] – Элек-трон.текстовые данные. – 201</w:t>
      </w:r>
      <w:r w:rsidR="006E2F13" w:rsidRPr="00156E26">
        <w:t>9</w:t>
      </w:r>
      <w:r w:rsidR="005C1779" w:rsidRPr="00156E26">
        <w:t xml:space="preserve">, Режим доступа: – http://www.mc240.ru/, </w:t>
      </w:r>
      <w:hyperlink r:id="rId67" w:history="1">
        <w:r w:rsidR="005C1779" w:rsidRPr="00156E26">
          <w:rPr>
            <w:rStyle w:val="ad"/>
          </w:rPr>
          <w:t>http://www.eltex.ru/</w:t>
        </w:r>
      </w:hyperlink>
      <w:r w:rsidR="005C1779" w:rsidRPr="00156E26">
        <w:t>.</w:t>
      </w:r>
    </w:p>
    <w:p w:rsidR="005C1779" w:rsidRPr="00156E26" w:rsidRDefault="00AB7258" w:rsidP="00C12344">
      <w:pPr>
        <w:ind w:right="150"/>
        <w:jc w:val="both"/>
        <w:rPr>
          <w:bCs/>
          <w:color w:val="000000" w:themeColor="text1"/>
        </w:rPr>
      </w:pPr>
      <w:r w:rsidRPr="00156E26">
        <w:rPr>
          <w:bCs/>
          <w:color w:val="000000" w:themeColor="text1"/>
        </w:rPr>
        <w:t>13</w:t>
      </w:r>
      <w:r w:rsidR="005C1779" w:rsidRPr="00156E26">
        <w:rPr>
          <w:bCs/>
          <w:color w:val="000000" w:themeColor="text1"/>
        </w:rPr>
        <w:t>. “Концепция развития рынка телекоммуникационных услугРоссийской Федерации”, одобренная правительством РоссийскойФедерации21 декабря 2000 г.</w:t>
      </w:r>
    </w:p>
    <w:p w:rsidR="005C1779" w:rsidRPr="00156E26" w:rsidRDefault="00AB7258" w:rsidP="00C12344">
      <w:pPr>
        <w:ind w:right="150"/>
        <w:jc w:val="both"/>
        <w:rPr>
          <w:bCs/>
          <w:color w:val="000000" w:themeColor="text1"/>
        </w:rPr>
      </w:pPr>
      <w:r w:rsidRPr="00156E26">
        <w:rPr>
          <w:bCs/>
          <w:color w:val="000000" w:themeColor="text1"/>
        </w:rPr>
        <w:t>14</w:t>
      </w:r>
      <w:r w:rsidR="005C1779" w:rsidRPr="00156E26">
        <w:rPr>
          <w:bCs/>
          <w:color w:val="000000" w:themeColor="text1"/>
        </w:rPr>
        <w:t>.ФЗ «О связи» N 126-ФЗ от 07.07.2003 с изменениями от 06.07.2016 г.</w:t>
      </w:r>
    </w:p>
    <w:p w:rsidR="00156E26" w:rsidRDefault="00156E26" w:rsidP="00C12344">
      <w:pPr>
        <w:pStyle w:val="a7"/>
        <w:jc w:val="both"/>
        <w:rPr>
          <w:sz w:val="28"/>
          <w:szCs w:val="28"/>
        </w:rPr>
      </w:pPr>
      <w:r w:rsidRPr="00156E26">
        <w:rPr>
          <w:bCs/>
          <w:color w:val="000000" w:themeColor="text1"/>
          <w:sz w:val="28"/>
          <w:szCs w:val="28"/>
        </w:rPr>
        <w:t>15.</w:t>
      </w:r>
      <w:r w:rsidRPr="00156E26">
        <w:rPr>
          <w:sz w:val="28"/>
          <w:szCs w:val="28"/>
        </w:rPr>
        <w:t xml:space="preserve"> Т.И. Ромашова, Н.Н.Попова «GPON в сети абонентского широкполосного доступа» Методическое пособие, СибГУТИ, 2019 – 31с.</w:t>
      </w:r>
    </w:p>
    <w:p w:rsidR="003B146B" w:rsidRDefault="003B146B" w:rsidP="00C12344">
      <w:pPr>
        <w:pStyle w:val="a7"/>
        <w:jc w:val="both"/>
        <w:rPr>
          <w:sz w:val="28"/>
          <w:szCs w:val="28"/>
        </w:rPr>
      </w:pPr>
      <w:r>
        <w:rPr>
          <w:sz w:val="28"/>
          <w:szCs w:val="28"/>
        </w:rPr>
        <w:t xml:space="preserve">16. </w:t>
      </w:r>
      <w:r w:rsidRPr="005F13D0">
        <w:rPr>
          <w:sz w:val="28"/>
          <w:szCs w:val="28"/>
        </w:rPr>
        <w:t>. FTTx: Где оптимальное место для «x» // Сети и системы связи, 2008, № 9.</w:t>
      </w:r>
    </w:p>
    <w:p w:rsidR="003B146B" w:rsidRPr="000B7A7D" w:rsidRDefault="003B146B" w:rsidP="00C12344">
      <w:pPr>
        <w:jc w:val="both"/>
      </w:pPr>
      <w:r>
        <w:t>17. Оптические кабели связи российского производства. Изд. Эко – Тренд 2003г – 286с.</w:t>
      </w:r>
    </w:p>
    <w:p w:rsidR="003B146B" w:rsidRPr="00156E26" w:rsidRDefault="003B146B" w:rsidP="003B146B">
      <w:pPr>
        <w:pStyle w:val="a7"/>
        <w:rPr>
          <w:b/>
          <w:sz w:val="28"/>
          <w:szCs w:val="28"/>
        </w:rPr>
      </w:pPr>
    </w:p>
    <w:p w:rsidR="00156E26" w:rsidRPr="00BF45B4" w:rsidRDefault="00156E26" w:rsidP="00156E26">
      <w:pPr>
        <w:jc w:val="center"/>
        <w:rPr>
          <w:sz w:val="48"/>
        </w:rPr>
      </w:pPr>
    </w:p>
    <w:p w:rsidR="00156E26" w:rsidRDefault="00156E26" w:rsidP="00156E26">
      <w:pPr>
        <w:pStyle w:val="a7"/>
        <w:rPr>
          <w:b/>
          <w:sz w:val="28"/>
          <w:szCs w:val="28"/>
        </w:rPr>
      </w:pPr>
    </w:p>
    <w:p w:rsidR="00E75AAB" w:rsidRDefault="00E75AAB" w:rsidP="00156E26">
      <w:pPr>
        <w:pStyle w:val="a7"/>
        <w:rPr>
          <w:b/>
          <w:sz w:val="28"/>
          <w:szCs w:val="28"/>
        </w:rPr>
      </w:pPr>
    </w:p>
    <w:p w:rsidR="00C12344" w:rsidRPr="00596D61" w:rsidRDefault="00C12344" w:rsidP="00C12344">
      <w:pPr>
        <w:ind w:right="-102"/>
        <w:jc w:val="center"/>
      </w:pPr>
      <w:r w:rsidRPr="00596D61">
        <w:t>Учебное издание</w:t>
      </w:r>
    </w:p>
    <w:p w:rsidR="00C12344" w:rsidRPr="00596D61" w:rsidRDefault="00C12344" w:rsidP="00C12344">
      <w:pPr>
        <w:jc w:val="center"/>
      </w:pPr>
    </w:p>
    <w:p w:rsidR="00C12344" w:rsidRPr="00596D61" w:rsidRDefault="00C12344" w:rsidP="00C12344">
      <w:pPr>
        <w:jc w:val="center"/>
      </w:pPr>
    </w:p>
    <w:p w:rsidR="00C12344" w:rsidRPr="00596D61" w:rsidRDefault="00C12344" w:rsidP="00C12344">
      <w:pPr>
        <w:jc w:val="center"/>
      </w:pPr>
    </w:p>
    <w:p w:rsidR="00C12344" w:rsidRPr="00596D61" w:rsidRDefault="00C12344" w:rsidP="00C12344">
      <w:pPr>
        <w:jc w:val="center"/>
      </w:pPr>
    </w:p>
    <w:p w:rsidR="00C12344" w:rsidRPr="00596D61" w:rsidRDefault="00C12344" w:rsidP="00C12344">
      <w:pPr>
        <w:jc w:val="center"/>
      </w:pPr>
    </w:p>
    <w:p w:rsidR="00C12344" w:rsidRPr="00596D61" w:rsidRDefault="00222A4B" w:rsidP="00C12344">
      <w:pPr>
        <w:jc w:val="center"/>
      </w:pPr>
      <w:r>
        <w:t>Морозова Елена Иннокентьевна</w:t>
      </w:r>
    </w:p>
    <w:p w:rsidR="00C12344" w:rsidRPr="00596D61" w:rsidRDefault="00C12344" w:rsidP="00C12344">
      <w:pPr>
        <w:jc w:val="center"/>
      </w:pPr>
    </w:p>
    <w:p w:rsidR="00C12344" w:rsidRPr="00596D61" w:rsidRDefault="00C12344" w:rsidP="00C12344">
      <w:pPr>
        <w:jc w:val="center"/>
      </w:pPr>
    </w:p>
    <w:p w:rsidR="00222A4B" w:rsidRPr="00C25B4A" w:rsidRDefault="00222A4B" w:rsidP="00222A4B">
      <w:pPr>
        <w:ind w:left="-187" w:right="-238"/>
        <w:jc w:val="center"/>
      </w:pPr>
      <w:r>
        <w:rPr>
          <w:b/>
          <w:sz w:val="32"/>
          <w:szCs w:val="32"/>
        </w:rPr>
        <w:t>Технологии предоставления широкополосного доступа</w:t>
      </w:r>
    </w:p>
    <w:p w:rsidR="00222A4B" w:rsidRDefault="00222A4B" w:rsidP="00222A4B">
      <w:pPr>
        <w:ind w:left="-187" w:right="-238"/>
        <w:jc w:val="center"/>
      </w:pPr>
    </w:p>
    <w:p w:rsidR="00C12344" w:rsidRPr="00596D61" w:rsidRDefault="00C12344" w:rsidP="00C12344"/>
    <w:p w:rsidR="00C12344" w:rsidRPr="00596D61" w:rsidRDefault="00C12344" w:rsidP="00C12344"/>
    <w:p w:rsidR="00C12344" w:rsidRPr="00596D61" w:rsidRDefault="00C12344" w:rsidP="00C12344"/>
    <w:p w:rsidR="00C12344" w:rsidRPr="00596D61" w:rsidRDefault="00C12344" w:rsidP="00C12344"/>
    <w:p w:rsidR="00C12344" w:rsidRDefault="00C12344" w:rsidP="00C12344"/>
    <w:p w:rsidR="00C12344" w:rsidRDefault="00C12344" w:rsidP="00C12344"/>
    <w:p w:rsidR="00C12344" w:rsidRPr="00596D61" w:rsidRDefault="00C12344" w:rsidP="00C12344"/>
    <w:p w:rsidR="00C12344" w:rsidRDefault="00C12344" w:rsidP="00C12344"/>
    <w:p w:rsidR="00C12344" w:rsidRDefault="00C12344" w:rsidP="00C12344"/>
    <w:p w:rsidR="00C12344" w:rsidRDefault="00C12344" w:rsidP="00C12344"/>
    <w:p w:rsidR="00C12344" w:rsidRDefault="00C12344" w:rsidP="00C12344"/>
    <w:p w:rsidR="00C12344" w:rsidRPr="00596D61" w:rsidRDefault="00C12344" w:rsidP="00C12344"/>
    <w:p w:rsidR="00C12344" w:rsidRPr="00C12344" w:rsidRDefault="00C12344" w:rsidP="00C12344">
      <w:pPr>
        <w:jc w:val="center"/>
        <w:rPr>
          <w:highlight w:val="yellow"/>
        </w:rPr>
      </w:pPr>
      <w:r w:rsidRPr="00C12344">
        <w:rPr>
          <w:highlight w:val="yellow"/>
        </w:rPr>
        <w:t xml:space="preserve">Редактор </w:t>
      </w:r>
      <w:r w:rsidRPr="00C12344">
        <w:rPr>
          <w:i/>
          <w:highlight w:val="yellow"/>
        </w:rPr>
        <w:t>С.С. Александров</w:t>
      </w:r>
    </w:p>
    <w:p w:rsidR="00C12344" w:rsidRPr="00596D61" w:rsidRDefault="00C12344" w:rsidP="00C12344">
      <w:pPr>
        <w:ind w:firstLine="3119"/>
        <w:jc w:val="both"/>
        <w:rPr>
          <w:i/>
        </w:rPr>
      </w:pPr>
      <w:r w:rsidRPr="00C12344">
        <w:rPr>
          <w:highlight w:val="yellow"/>
        </w:rPr>
        <w:t>Корректор</w:t>
      </w:r>
    </w:p>
    <w:p w:rsidR="00C12344" w:rsidRPr="00596D61" w:rsidRDefault="00C12344" w:rsidP="00C12344"/>
    <w:p w:rsidR="00C12344" w:rsidRPr="00596D61" w:rsidRDefault="00C12344" w:rsidP="00C12344">
      <w:pPr>
        <w:contextualSpacing/>
        <w:jc w:val="both"/>
      </w:pPr>
    </w:p>
    <w:p w:rsidR="00C12344" w:rsidRPr="00596D61" w:rsidRDefault="00C12344" w:rsidP="00C12344">
      <w:pPr>
        <w:widowControl w:val="0"/>
        <w:autoSpaceDE w:val="0"/>
        <w:autoSpaceDN w:val="0"/>
        <w:adjustRightInd w:val="0"/>
        <w:jc w:val="center"/>
      </w:pPr>
    </w:p>
    <w:p w:rsidR="00C12344" w:rsidRPr="00596D61" w:rsidRDefault="00610735" w:rsidP="00C12344">
      <w:pPr>
        <w:widowControl w:val="0"/>
        <w:autoSpaceDE w:val="0"/>
        <w:autoSpaceDN w:val="0"/>
        <w:adjustRightInd w:val="0"/>
        <w:jc w:val="center"/>
      </w:pPr>
      <w:r>
        <w:rPr>
          <w:noProof/>
        </w:rPr>
        <w:pict>
          <v:line id="Прямая соединительная линия 17" o:spid="_x0000_s1055" style="position:absolute;left:0;text-align:left;z-index:251664384;visibility:visible;mso-wrap-distance-top:-3e-5mm;mso-wrap-distance-bottom:-3e-5mm" from="7.35pt,-.25pt" to="483.1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" strokeweight="1.45pt"/>
        </w:pict>
      </w:r>
    </w:p>
    <w:p w:rsidR="00C12344" w:rsidRPr="00C12344" w:rsidRDefault="00C12344" w:rsidP="00C12344">
      <w:pPr>
        <w:widowControl w:val="0"/>
        <w:autoSpaceDE w:val="0"/>
        <w:autoSpaceDN w:val="0"/>
        <w:adjustRightInd w:val="0"/>
        <w:jc w:val="center"/>
        <w:rPr>
          <w:highlight w:val="yellow"/>
        </w:rPr>
      </w:pPr>
      <w:r w:rsidRPr="00C12344">
        <w:rPr>
          <w:highlight w:val="yellow"/>
        </w:rPr>
        <w:t>Подписано в печать 01.01.2019.</w:t>
      </w:r>
    </w:p>
    <w:p w:rsidR="00C12344" w:rsidRPr="00C12344" w:rsidRDefault="00C12344" w:rsidP="00C12344">
      <w:pPr>
        <w:widowControl w:val="0"/>
        <w:autoSpaceDE w:val="0"/>
        <w:autoSpaceDN w:val="0"/>
        <w:adjustRightInd w:val="0"/>
        <w:jc w:val="center"/>
        <w:rPr>
          <w:highlight w:val="yellow"/>
        </w:rPr>
      </w:pPr>
      <w:r w:rsidRPr="00C12344">
        <w:rPr>
          <w:highlight w:val="yellow"/>
        </w:rPr>
        <w:t>Формат бумаги 62 × 84/16, отпечатано на ризографе, шрифт № 10,</w:t>
      </w:r>
    </w:p>
    <w:p w:rsidR="00C12344" w:rsidRPr="00596D61" w:rsidRDefault="00C12344" w:rsidP="00C12344">
      <w:pPr>
        <w:widowControl w:val="0"/>
        <w:autoSpaceDE w:val="0"/>
        <w:autoSpaceDN w:val="0"/>
        <w:adjustRightInd w:val="0"/>
        <w:spacing w:after="120"/>
        <w:jc w:val="center"/>
      </w:pPr>
      <w:r w:rsidRPr="00C12344">
        <w:rPr>
          <w:highlight w:val="yellow"/>
        </w:rPr>
        <w:t>п. л. – 2,3, заказ №</w:t>
      </w:r>
      <w:r w:rsidRPr="00C12344">
        <w:rPr>
          <w:highlight w:val="yellow"/>
          <w:lang w:val="en-US"/>
        </w:rPr>
        <w:t> </w:t>
      </w:r>
      <w:r w:rsidRPr="00C12344">
        <w:rPr>
          <w:highlight w:val="yellow"/>
        </w:rPr>
        <w:t>, тираж – 50.</w:t>
      </w:r>
    </w:p>
    <w:p w:rsidR="00C12344" w:rsidRPr="00596D61" w:rsidRDefault="00C12344" w:rsidP="00C12344">
      <w:pPr>
        <w:widowControl w:val="0"/>
        <w:autoSpaceDE w:val="0"/>
        <w:autoSpaceDN w:val="0"/>
        <w:adjustRightInd w:val="0"/>
        <w:jc w:val="center"/>
      </w:pPr>
      <w:r w:rsidRPr="00596D61">
        <w:t>Редакционно-издательский отдел СибГУТИ</w:t>
      </w:r>
      <w:r w:rsidRPr="00596D61">
        <w:br/>
        <w:t>630102, г. Новосибирск, ул. Кирова, 86, офис 107, тел. (383) 269-82-36</w:t>
      </w:r>
    </w:p>
    <w:p w:rsidR="00C12344" w:rsidRPr="001E272C" w:rsidRDefault="00610735" w:rsidP="00C12344">
      <w:pPr>
        <w:tabs>
          <w:tab w:val="left" w:pos="3119"/>
        </w:tabs>
        <w:ind w:firstLine="567"/>
        <w:jc w:val="both"/>
      </w:pPr>
      <w:r>
        <w:rPr>
          <w:noProof/>
        </w:rPr>
        <w:pict>
          <v:rect id="_x0000_s1056" style="position:absolute;left:0;text-align:left;margin-left:227.55pt;margin-top:49.95pt;width:31.5pt;height:22.5pt;z-index:251665408" strokecolor="white"/>
        </w:pict>
      </w:r>
    </w:p>
    <w:p w:rsidR="00C12344" w:rsidRDefault="00C12344" w:rsidP="00156E26">
      <w:pPr>
        <w:pStyle w:val="a7"/>
        <w:rPr>
          <w:b/>
          <w:sz w:val="28"/>
          <w:szCs w:val="28"/>
        </w:rPr>
      </w:pPr>
    </w:p>
    <w:p w:rsidR="00156E26" w:rsidRPr="005E2E52" w:rsidRDefault="00156E26" w:rsidP="00156E26">
      <w:pPr>
        <w:pStyle w:val="3"/>
        <w:rPr>
          <w:b w:val="0"/>
        </w:rPr>
      </w:pPr>
    </w:p>
    <w:p w:rsidR="005C1779" w:rsidRPr="00DE3D52" w:rsidRDefault="005C1779" w:rsidP="00941764">
      <w:pPr>
        <w:spacing w:line="276" w:lineRule="auto"/>
        <w:ind w:left="567" w:right="150" w:firstLine="567"/>
        <w:jc w:val="both"/>
        <w:rPr>
          <w:bCs/>
          <w:color w:val="000000" w:themeColor="text1"/>
        </w:rPr>
      </w:pPr>
    </w:p>
    <w:p w:rsidR="005C1779" w:rsidRPr="00DA596B" w:rsidRDefault="005C1779" w:rsidP="00941764">
      <w:pPr>
        <w:spacing w:line="276" w:lineRule="auto"/>
        <w:ind w:left="567" w:firstLine="567"/>
        <w:jc w:val="both"/>
      </w:pPr>
    </w:p>
    <w:sectPr w:rsidR="005C1779" w:rsidRPr="00DA596B" w:rsidSect="00991732">
      <w:footerReference w:type="default" r:id="rId68"/>
      <w:pgSz w:w="11906" w:h="16838"/>
      <w:pgMar w:top="1134" w:right="1134" w:bottom="1134" w:left="1134"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A32E6" w:rsidRDefault="00AA32E6" w:rsidP="00343E6F">
      <w:r>
        <w:separator/>
      </w:r>
    </w:p>
  </w:endnote>
  <w:endnote w:type="continuationSeparator" w:id="0">
    <w:p w:rsidR="00AA32E6" w:rsidRDefault="00AA32E6" w:rsidP="00343E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dsor">
    <w:altName w:val="Times New Roman"/>
    <w:charset w:val="00"/>
    <w:family w:val="auto"/>
    <w:pitch w:val="variable"/>
    <w:sig w:usb0="00000001" w:usb1="00000000" w:usb2="00000000" w:usb3="00000000" w:csb0="00000005"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0735" w:rsidRDefault="00610735" w:rsidP="004459B1">
    <w:pPr>
      <w:pStyle w:val="ab"/>
      <w:framePr w:wrap="around" w:vAnchor="text" w:hAnchor="margin" w:xAlign="center" w:y="1"/>
      <w:rPr>
        <w:rStyle w:val="afa"/>
      </w:rPr>
    </w:pPr>
    <w:r>
      <w:rPr>
        <w:rStyle w:val="afa"/>
      </w:rPr>
      <w:fldChar w:fldCharType="begin"/>
    </w:r>
    <w:r>
      <w:rPr>
        <w:rStyle w:val="afa"/>
      </w:rPr>
      <w:instrText xml:space="preserve">PAGE  </w:instrText>
    </w:r>
    <w:r>
      <w:rPr>
        <w:rStyle w:val="afa"/>
      </w:rPr>
      <w:fldChar w:fldCharType="end"/>
    </w:r>
  </w:p>
  <w:p w:rsidR="00610735" w:rsidRDefault="00610735" w:rsidP="004459B1">
    <w:pPr>
      <w:pStyle w:val="ab"/>
      <w:ind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0735" w:rsidRDefault="00610735" w:rsidP="004459B1">
    <w:pPr>
      <w:pStyle w:val="ab"/>
      <w:framePr w:wrap="around" w:vAnchor="text" w:hAnchor="margin" w:xAlign="center" w:y="1"/>
      <w:jc w:val="center"/>
      <w:rPr>
        <w:rStyle w:val="afa"/>
      </w:rPr>
    </w:pPr>
    <w:r>
      <w:rPr>
        <w:rStyle w:val="afa"/>
      </w:rPr>
      <w:fldChar w:fldCharType="begin"/>
    </w:r>
    <w:r>
      <w:rPr>
        <w:rStyle w:val="afa"/>
      </w:rPr>
      <w:instrText xml:space="preserve">PAGE  </w:instrText>
    </w:r>
    <w:r>
      <w:rPr>
        <w:rStyle w:val="afa"/>
      </w:rPr>
      <w:fldChar w:fldCharType="separate"/>
    </w:r>
    <w:r w:rsidR="0019777C">
      <w:rPr>
        <w:rStyle w:val="afa"/>
        <w:noProof/>
      </w:rPr>
      <w:t>1</w:t>
    </w:r>
    <w:r>
      <w:rPr>
        <w:rStyle w:val="afa"/>
      </w:rPr>
      <w:fldChar w:fldCharType="end"/>
    </w:r>
  </w:p>
  <w:p w:rsidR="00610735" w:rsidRDefault="00610735" w:rsidP="004459B1">
    <w:pPr>
      <w:pStyle w:val="ab"/>
      <w:framePr w:wrap="around" w:vAnchor="text" w:hAnchor="margin" w:xAlign="center" w:y="1"/>
      <w:rPr>
        <w:rStyle w:val="afa"/>
      </w:rPr>
    </w:pPr>
  </w:p>
  <w:p w:rsidR="00610735" w:rsidRDefault="00610735" w:rsidP="004459B1">
    <w:pPr>
      <w:pStyle w:val="ab"/>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40282"/>
      <w:docPartObj>
        <w:docPartGallery w:val="Page Numbers (Bottom of Page)"/>
        <w:docPartUnique/>
      </w:docPartObj>
    </w:sdtPr>
    <w:sdtContent>
      <w:p w:rsidR="00610735" w:rsidRDefault="00610735">
        <w:pPr>
          <w:pStyle w:val="ab"/>
          <w:jc w:val="center"/>
        </w:pPr>
        <w:r>
          <w:fldChar w:fldCharType="begin"/>
        </w:r>
        <w:r>
          <w:instrText xml:space="preserve"> PAGE   \* MERGEFORMAT </w:instrText>
        </w:r>
        <w:r>
          <w:fldChar w:fldCharType="separate"/>
        </w:r>
        <w:r w:rsidR="0019777C">
          <w:rPr>
            <w:noProof/>
          </w:rPr>
          <w:t>54</w:t>
        </w:r>
        <w:r>
          <w:rPr>
            <w:noProof/>
          </w:rPr>
          <w:fldChar w:fldCharType="end"/>
        </w:r>
      </w:p>
    </w:sdtContent>
  </w:sdt>
  <w:p w:rsidR="00610735" w:rsidRDefault="00610735">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A32E6" w:rsidRDefault="00AA32E6" w:rsidP="00343E6F">
      <w:r>
        <w:separator/>
      </w:r>
    </w:p>
  </w:footnote>
  <w:footnote w:type="continuationSeparator" w:id="0">
    <w:p w:rsidR="00AA32E6" w:rsidRDefault="00AA32E6" w:rsidP="00343E6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0735" w:rsidRDefault="00610735">
    <w:pPr>
      <w:pStyle w:val="a9"/>
      <w:framePr w:wrap="around" w:vAnchor="text" w:hAnchor="margin" w:xAlign="right" w:y="1"/>
      <w:rPr>
        <w:rStyle w:val="afa"/>
      </w:rPr>
    </w:pPr>
    <w:r>
      <w:rPr>
        <w:rStyle w:val="afa"/>
      </w:rPr>
      <w:fldChar w:fldCharType="begin"/>
    </w:r>
    <w:r>
      <w:rPr>
        <w:rStyle w:val="afa"/>
      </w:rPr>
      <w:instrText xml:space="preserve">PAGE  </w:instrText>
    </w:r>
    <w:r>
      <w:rPr>
        <w:rStyle w:val="afa"/>
      </w:rPr>
      <w:fldChar w:fldCharType="separate"/>
    </w:r>
    <w:r>
      <w:rPr>
        <w:rStyle w:val="afa"/>
        <w:noProof/>
      </w:rPr>
      <w:t>1</w:t>
    </w:r>
    <w:r>
      <w:rPr>
        <w:rStyle w:val="afa"/>
      </w:rPr>
      <w:fldChar w:fldCharType="end"/>
    </w:r>
  </w:p>
  <w:p w:rsidR="00610735" w:rsidRDefault="00610735">
    <w:pPr>
      <w:pStyle w:val="a9"/>
      <w:ind w:right="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0735" w:rsidRDefault="00610735">
    <w:pPr>
      <w:pStyle w:val="a9"/>
      <w:framePr w:wrap="around" w:vAnchor="text" w:hAnchor="margin" w:xAlign="right" w:y="1"/>
      <w:rPr>
        <w:rStyle w:val="afa"/>
        <w:sz w:val="26"/>
      </w:rPr>
    </w:pPr>
  </w:p>
  <w:p w:rsidR="00610735" w:rsidRPr="00523084" w:rsidRDefault="00610735" w:rsidP="004459B1">
    <w:pPr>
      <w:pStyle w:val="a9"/>
      <w:ind w:right="360"/>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625BA"/>
    <w:multiLevelType w:val="hybridMultilevel"/>
    <w:tmpl w:val="29585E02"/>
    <w:lvl w:ilvl="0" w:tplc="F54E48A8">
      <w:start w:val="1"/>
      <w:numFmt w:val="bullet"/>
      <w:lvlText w:val=""/>
      <w:lvlJc w:val="left"/>
      <w:pPr>
        <w:tabs>
          <w:tab w:val="num" w:pos="720"/>
        </w:tabs>
        <w:ind w:left="720" w:hanging="360"/>
      </w:pPr>
      <w:rPr>
        <w:rFonts w:ascii="Wingdings 2" w:hAnsi="Wingdings 2" w:hint="default"/>
      </w:rPr>
    </w:lvl>
    <w:lvl w:ilvl="1" w:tplc="C26087BC" w:tentative="1">
      <w:start w:val="1"/>
      <w:numFmt w:val="bullet"/>
      <w:lvlText w:val=""/>
      <w:lvlJc w:val="left"/>
      <w:pPr>
        <w:tabs>
          <w:tab w:val="num" w:pos="1440"/>
        </w:tabs>
        <w:ind w:left="1440" w:hanging="360"/>
      </w:pPr>
      <w:rPr>
        <w:rFonts w:ascii="Wingdings 2" w:hAnsi="Wingdings 2" w:hint="default"/>
      </w:rPr>
    </w:lvl>
    <w:lvl w:ilvl="2" w:tplc="CB40CF98" w:tentative="1">
      <w:start w:val="1"/>
      <w:numFmt w:val="bullet"/>
      <w:lvlText w:val=""/>
      <w:lvlJc w:val="left"/>
      <w:pPr>
        <w:tabs>
          <w:tab w:val="num" w:pos="2160"/>
        </w:tabs>
        <w:ind w:left="2160" w:hanging="360"/>
      </w:pPr>
      <w:rPr>
        <w:rFonts w:ascii="Wingdings 2" w:hAnsi="Wingdings 2" w:hint="default"/>
      </w:rPr>
    </w:lvl>
    <w:lvl w:ilvl="3" w:tplc="8DCA00B4" w:tentative="1">
      <w:start w:val="1"/>
      <w:numFmt w:val="bullet"/>
      <w:lvlText w:val=""/>
      <w:lvlJc w:val="left"/>
      <w:pPr>
        <w:tabs>
          <w:tab w:val="num" w:pos="2880"/>
        </w:tabs>
        <w:ind w:left="2880" w:hanging="360"/>
      </w:pPr>
      <w:rPr>
        <w:rFonts w:ascii="Wingdings 2" w:hAnsi="Wingdings 2" w:hint="default"/>
      </w:rPr>
    </w:lvl>
    <w:lvl w:ilvl="4" w:tplc="4998D5F6" w:tentative="1">
      <w:start w:val="1"/>
      <w:numFmt w:val="bullet"/>
      <w:lvlText w:val=""/>
      <w:lvlJc w:val="left"/>
      <w:pPr>
        <w:tabs>
          <w:tab w:val="num" w:pos="3600"/>
        </w:tabs>
        <w:ind w:left="3600" w:hanging="360"/>
      </w:pPr>
      <w:rPr>
        <w:rFonts w:ascii="Wingdings 2" w:hAnsi="Wingdings 2" w:hint="default"/>
      </w:rPr>
    </w:lvl>
    <w:lvl w:ilvl="5" w:tplc="CF0E0878" w:tentative="1">
      <w:start w:val="1"/>
      <w:numFmt w:val="bullet"/>
      <w:lvlText w:val=""/>
      <w:lvlJc w:val="left"/>
      <w:pPr>
        <w:tabs>
          <w:tab w:val="num" w:pos="4320"/>
        </w:tabs>
        <w:ind w:left="4320" w:hanging="360"/>
      </w:pPr>
      <w:rPr>
        <w:rFonts w:ascii="Wingdings 2" w:hAnsi="Wingdings 2" w:hint="default"/>
      </w:rPr>
    </w:lvl>
    <w:lvl w:ilvl="6" w:tplc="3A6EFB36" w:tentative="1">
      <w:start w:val="1"/>
      <w:numFmt w:val="bullet"/>
      <w:lvlText w:val=""/>
      <w:lvlJc w:val="left"/>
      <w:pPr>
        <w:tabs>
          <w:tab w:val="num" w:pos="5040"/>
        </w:tabs>
        <w:ind w:left="5040" w:hanging="360"/>
      </w:pPr>
      <w:rPr>
        <w:rFonts w:ascii="Wingdings 2" w:hAnsi="Wingdings 2" w:hint="default"/>
      </w:rPr>
    </w:lvl>
    <w:lvl w:ilvl="7" w:tplc="E280F360" w:tentative="1">
      <w:start w:val="1"/>
      <w:numFmt w:val="bullet"/>
      <w:lvlText w:val=""/>
      <w:lvlJc w:val="left"/>
      <w:pPr>
        <w:tabs>
          <w:tab w:val="num" w:pos="5760"/>
        </w:tabs>
        <w:ind w:left="5760" w:hanging="360"/>
      </w:pPr>
      <w:rPr>
        <w:rFonts w:ascii="Wingdings 2" w:hAnsi="Wingdings 2" w:hint="default"/>
      </w:rPr>
    </w:lvl>
    <w:lvl w:ilvl="8" w:tplc="4720E6DC" w:tentative="1">
      <w:start w:val="1"/>
      <w:numFmt w:val="bullet"/>
      <w:lvlText w:val=""/>
      <w:lvlJc w:val="left"/>
      <w:pPr>
        <w:tabs>
          <w:tab w:val="num" w:pos="6480"/>
        </w:tabs>
        <w:ind w:left="6480" w:hanging="360"/>
      </w:pPr>
      <w:rPr>
        <w:rFonts w:ascii="Wingdings 2" w:hAnsi="Wingdings 2" w:hint="default"/>
      </w:rPr>
    </w:lvl>
  </w:abstractNum>
  <w:abstractNum w:abstractNumId="1" w15:restartNumberingAfterBreak="0">
    <w:nsid w:val="048F028C"/>
    <w:multiLevelType w:val="hybridMultilevel"/>
    <w:tmpl w:val="EB8AA2D4"/>
    <w:lvl w:ilvl="0" w:tplc="21203584">
      <w:start w:val="1"/>
      <w:numFmt w:val="bullet"/>
      <w:lvlText w:val=""/>
      <w:lvlJc w:val="left"/>
      <w:pPr>
        <w:tabs>
          <w:tab w:val="num" w:pos="720"/>
        </w:tabs>
        <w:ind w:left="720" w:hanging="360"/>
      </w:pPr>
      <w:rPr>
        <w:rFonts w:ascii="Wingdings 2" w:hAnsi="Wingdings 2" w:hint="default"/>
      </w:rPr>
    </w:lvl>
    <w:lvl w:ilvl="1" w:tplc="5F6A038A" w:tentative="1">
      <w:start w:val="1"/>
      <w:numFmt w:val="bullet"/>
      <w:lvlText w:val=""/>
      <w:lvlJc w:val="left"/>
      <w:pPr>
        <w:tabs>
          <w:tab w:val="num" w:pos="1440"/>
        </w:tabs>
        <w:ind w:left="1440" w:hanging="360"/>
      </w:pPr>
      <w:rPr>
        <w:rFonts w:ascii="Wingdings 2" w:hAnsi="Wingdings 2" w:hint="default"/>
      </w:rPr>
    </w:lvl>
    <w:lvl w:ilvl="2" w:tplc="0AC0E87E" w:tentative="1">
      <w:start w:val="1"/>
      <w:numFmt w:val="bullet"/>
      <w:lvlText w:val=""/>
      <w:lvlJc w:val="left"/>
      <w:pPr>
        <w:tabs>
          <w:tab w:val="num" w:pos="2160"/>
        </w:tabs>
        <w:ind w:left="2160" w:hanging="360"/>
      </w:pPr>
      <w:rPr>
        <w:rFonts w:ascii="Wingdings 2" w:hAnsi="Wingdings 2" w:hint="default"/>
      </w:rPr>
    </w:lvl>
    <w:lvl w:ilvl="3" w:tplc="EE54C616" w:tentative="1">
      <w:start w:val="1"/>
      <w:numFmt w:val="bullet"/>
      <w:lvlText w:val=""/>
      <w:lvlJc w:val="left"/>
      <w:pPr>
        <w:tabs>
          <w:tab w:val="num" w:pos="2880"/>
        </w:tabs>
        <w:ind w:left="2880" w:hanging="360"/>
      </w:pPr>
      <w:rPr>
        <w:rFonts w:ascii="Wingdings 2" w:hAnsi="Wingdings 2" w:hint="default"/>
      </w:rPr>
    </w:lvl>
    <w:lvl w:ilvl="4" w:tplc="EC96CD82" w:tentative="1">
      <w:start w:val="1"/>
      <w:numFmt w:val="bullet"/>
      <w:lvlText w:val=""/>
      <w:lvlJc w:val="left"/>
      <w:pPr>
        <w:tabs>
          <w:tab w:val="num" w:pos="3600"/>
        </w:tabs>
        <w:ind w:left="3600" w:hanging="360"/>
      </w:pPr>
      <w:rPr>
        <w:rFonts w:ascii="Wingdings 2" w:hAnsi="Wingdings 2" w:hint="default"/>
      </w:rPr>
    </w:lvl>
    <w:lvl w:ilvl="5" w:tplc="AC887A1C" w:tentative="1">
      <w:start w:val="1"/>
      <w:numFmt w:val="bullet"/>
      <w:lvlText w:val=""/>
      <w:lvlJc w:val="left"/>
      <w:pPr>
        <w:tabs>
          <w:tab w:val="num" w:pos="4320"/>
        </w:tabs>
        <w:ind w:left="4320" w:hanging="360"/>
      </w:pPr>
      <w:rPr>
        <w:rFonts w:ascii="Wingdings 2" w:hAnsi="Wingdings 2" w:hint="default"/>
      </w:rPr>
    </w:lvl>
    <w:lvl w:ilvl="6" w:tplc="2320FC6E" w:tentative="1">
      <w:start w:val="1"/>
      <w:numFmt w:val="bullet"/>
      <w:lvlText w:val=""/>
      <w:lvlJc w:val="left"/>
      <w:pPr>
        <w:tabs>
          <w:tab w:val="num" w:pos="5040"/>
        </w:tabs>
        <w:ind w:left="5040" w:hanging="360"/>
      </w:pPr>
      <w:rPr>
        <w:rFonts w:ascii="Wingdings 2" w:hAnsi="Wingdings 2" w:hint="default"/>
      </w:rPr>
    </w:lvl>
    <w:lvl w:ilvl="7" w:tplc="C4D22DA6" w:tentative="1">
      <w:start w:val="1"/>
      <w:numFmt w:val="bullet"/>
      <w:lvlText w:val=""/>
      <w:lvlJc w:val="left"/>
      <w:pPr>
        <w:tabs>
          <w:tab w:val="num" w:pos="5760"/>
        </w:tabs>
        <w:ind w:left="5760" w:hanging="360"/>
      </w:pPr>
      <w:rPr>
        <w:rFonts w:ascii="Wingdings 2" w:hAnsi="Wingdings 2" w:hint="default"/>
      </w:rPr>
    </w:lvl>
    <w:lvl w:ilvl="8" w:tplc="80D03E5C" w:tentative="1">
      <w:start w:val="1"/>
      <w:numFmt w:val="bullet"/>
      <w:lvlText w:val=""/>
      <w:lvlJc w:val="left"/>
      <w:pPr>
        <w:tabs>
          <w:tab w:val="num" w:pos="6480"/>
        </w:tabs>
        <w:ind w:left="6480" w:hanging="360"/>
      </w:pPr>
      <w:rPr>
        <w:rFonts w:ascii="Wingdings 2" w:hAnsi="Wingdings 2" w:hint="default"/>
      </w:rPr>
    </w:lvl>
  </w:abstractNum>
  <w:abstractNum w:abstractNumId="2" w15:restartNumberingAfterBreak="0">
    <w:nsid w:val="09EA7BD6"/>
    <w:multiLevelType w:val="hybridMultilevel"/>
    <w:tmpl w:val="292C029C"/>
    <w:lvl w:ilvl="0" w:tplc="60645408">
      <w:start w:val="1"/>
      <w:numFmt w:val="bullet"/>
      <w:lvlText w:val=""/>
      <w:lvlJc w:val="left"/>
      <w:pPr>
        <w:tabs>
          <w:tab w:val="num" w:pos="720"/>
        </w:tabs>
        <w:ind w:left="720" w:hanging="360"/>
      </w:pPr>
      <w:rPr>
        <w:rFonts w:ascii="Wingdings 2" w:hAnsi="Wingdings 2" w:hint="default"/>
      </w:rPr>
    </w:lvl>
    <w:lvl w:ilvl="1" w:tplc="39864CCA" w:tentative="1">
      <w:start w:val="1"/>
      <w:numFmt w:val="bullet"/>
      <w:lvlText w:val=""/>
      <w:lvlJc w:val="left"/>
      <w:pPr>
        <w:tabs>
          <w:tab w:val="num" w:pos="1440"/>
        </w:tabs>
        <w:ind w:left="1440" w:hanging="360"/>
      </w:pPr>
      <w:rPr>
        <w:rFonts w:ascii="Wingdings 2" w:hAnsi="Wingdings 2" w:hint="default"/>
      </w:rPr>
    </w:lvl>
    <w:lvl w:ilvl="2" w:tplc="4AE0C6E4" w:tentative="1">
      <w:start w:val="1"/>
      <w:numFmt w:val="bullet"/>
      <w:lvlText w:val=""/>
      <w:lvlJc w:val="left"/>
      <w:pPr>
        <w:tabs>
          <w:tab w:val="num" w:pos="2160"/>
        </w:tabs>
        <w:ind w:left="2160" w:hanging="360"/>
      </w:pPr>
      <w:rPr>
        <w:rFonts w:ascii="Wingdings 2" w:hAnsi="Wingdings 2" w:hint="default"/>
      </w:rPr>
    </w:lvl>
    <w:lvl w:ilvl="3" w:tplc="8BA4A3C0" w:tentative="1">
      <w:start w:val="1"/>
      <w:numFmt w:val="bullet"/>
      <w:lvlText w:val=""/>
      <w:lvlJc w:val="left"/>
      <w:pPr>
        <w:tabs>
          <w:tab w:val="num" w:pos="2880"/>
        </w:tabs>
        <w:ind w:left="2880" w:hanging="360"/>
      </w:pPr>
      <w:rPr>
        <w:rFonts w:ascii="Wingdings 2" w:hAnsi="Wingdings 2" w:hint="default"/>
      </w:rPr>
    </w:lvl>
    <w:lvl w:ilvl="4" w:tplc="A9220BA6" w:tentative="1">
      <w:start w:val="1"/>
      <w:numFmt w:val="bullet"/>
      <w:lvlText w:val=""/>
      <w:lvlJc w:val="left"/>
      <w:pPr>
        <w:tabs>
          <w:tab w:val="num" w:pos="3600"/>
        </w:tabs>
        <w:ind w:left="3600" w:hanging="360"/>
      </w:pPr>
      <w:rPr>
        <w:rFonts w:ascii="Wingdings 2" w:hAnsi="Wingdings 2" w:hint="default"/>
      </w:rPr>
    </w:lvl>
    <w:lvl w:ilvl="5" w:tplc="2D2C35D2" w:tentative="1">
      <w:start w:val="1"/>
      <w:numFmt w:val="bullet"/>
      <w:lvlText w:val=""/>
      <w:lvlJc w:val="left"/>
      <w:pPr>
        <w:tabs>
          <w:tab w:val="num" w:pos="4320"/>
        </w:tabs>
        <w:ind w:left="4320" w:hanging="360"/>
      </w:pPr>
      <w:rPr>
        <w:rFonts w:ascii="Wingdings 2" w:hAnsi="Wingdings 2" w:hint="default"/>
      </w:rPr>
    </w:lvl>
    <w:lvl w:ilvl="6" w:tplc="2D0A3E98" w:tentative="1">
      <w:start w:val="1"/>
      <w:numFmt w:val="bullet"/>
      <w:lvlText w:val=""/>
      <w:lvlJc w:val="left"/>
      <w:pPr>
        <w:tabs>
          <w:tab w:val="num" w:pos="5040"/>
        </w:tabs>
        <w:ind w:left="5040" w:hanging="360"/>
      </w:pPr>
      <w:rPr>
        <w:rFonts w:ascii="Wingdings 2" w:hAnsi="Wingdings 2" w:hint="default"/>
      </w:rPr>
    </w:lvl>
    <w:lvl w:ilvl="7" w:tplc="A664BA16" w:tentative="1">
      <w:start w:val="1"/>
      <w:numFmt w:val="bullet"/>
      <w:lvlText w:val=""/>
      <w:lvlJc w:val="left"/>
      <w:pPr>
        <w:tabs>
          <w:tab w:val="num" w:pos="5760"/>
        </w:tabs>
        <w:ind w:left="5760" w:hanging="360"/>
      </w:pPr>
      <w:rPr>
        <w:rFonts w:ascii="Wingdings 2" w:hAnsi="Wingdings 2" w:hint="default"/>
      </w:rPr>
    </w:lvl>
    <w:lvl w:ilvl="8" w:tplc="5338E5AE" w:tentative="1">
      <w:start w:val="1"/>
      <w:numFmt w:val="bullet"/>
      <w:lvlText w:val=""/>
      <w:lvlJc w:val="left"/>
      <w:pPr>
        <w:tabs>
          <w:tab w:val="num" w:pos="6480"/>
        </w:tabs>
        <w:ind w:left="6480" w:hanging="360"/>
      </w:pPr>
      <w:rPr>
        <w:rFonts w:ascii="Wingdings 2" w:hAnsi="Wingdings 2" w:hint="default"/>
      </w:rPr>
    </w:lvl>
  </w:abstractNum>
  <w:abstractNum w:abstractNumId="3" w15:restartNumberingAfterBreak="0">
    <w:nsid w:val="0EE81A23"/>
    <w:multiLevelType w:val="hybridMultilevel"/>
    <w:tmpl w:val="D04C8A36"/>
    <w:lvl w:ilvl="0" w:tplc="CE7606B8">
      <w:start w:val="1"/>
      <w:numFmt w:val="bullet"/>
      <w:lvlText w:val=""/>
      <w:lvlJc w:val="left"/>
      <w:pPr>
        <w:tabs>
          <w:tab w:val="num" w:pos="720"/>
        </w:tabs>
        <w:ind w:left="720" w:hanging="360"/>
      </w:pPr>
      <w:rPr>
        <w:rFonts w:ascii="Wingdings 2" w:hAnsi="Wingdings 2" w:hint="default"/>
      </w:rPr>
    </w:lvl>
    <w:lvl w:ilvl="1" w:tplc="14C2AE74" w:tentative="1">
      <w:start w:val="1"/>
      <w:numFmt w:val="bullet"/>
      <w:lvlText w:val=""/>
      <w:lvlJc w:val="left"/>
      <w:pPr>
        <w:tabs>
          <w:tab w:val="num" w:pos="1440"/>
        </w:tabs>
        <w:ind w:left="1440" w:hanging="360"/>
      </w:pPr>
      <w:rPr>
        <w:rFonts w:ascii="Wingdings 2" w:hAnsi="Wingdings 2" w:hint="default"/>
      </w:rPr>
    </w:lvl>
    <w:lvl w:ilvl="2" w:tplc="0DBC5660" w:tentative="1">
      <w:start w:val="1"/>
      <w:numFmt w:val="bullet"/>
      <w:lvlText w:val=""/>
      <w:lvlJc w:val="left"/>
      <w:pPr>
        <w:tabs>
          <w:tab w:val="num" w:pos="2160"/>
        </w:tabs>
        <w:ind w:left="2160" w:hanging="360"/>
      </w:pPr>
      <w:rPr>
        <w:rFonts w:ascii="Wingdings 2" w:hAnsi="Wingdings 2" w:hint="default"/>
      </w:rPr>
    </w:lvl>
    <w:lvl w:ilvl="3" w:tplc="36A60E50" w:tentative="1">
      <w:start w:val="1"/>
      <w:numFmt w:val="bullet"/>
      <w:lvlText w:val=""/>
      <w:lvlJc w:val="left"/>
      <w:pPr>
        <w:tabs>
          <w:tab w:val="num" w:pos="2880"/>
        </w:tabs>
        <w:ind w:left="2880" w:hanging="360"/>
      </w:pPr>
      <w:rPr>
        <w:rFonts w:ascii="Wingdings 2" w:hAnsi="Wingdings 2" w:hint="default"/>
      </w:rPr>
    </w:lvl>
    <w:lvl w:ilvl="4" w:tplc="90407DFA" w:tentative="1">
      <w:start w:val="1"/>
      <w:numFmt w:val="bullet"/>
      <w:lvlText w:val=""/>
      <w:lvlJc w:val="left"/>
      <w:pPr>
        <w:tabs>
          <w:tab w:val="num" w:pos="3600"/>
        </w:tabs>
        <w:ind w:left="3600" w:hanging="360"/>
      </w:pPr>
      <w:rPr>
        <w:rFonts w:ascii="Wingdings 2" w:hAnsi="Wingdings 2" w:hint="default"/>
      </w:rPr>
    </w:lvl>
    <w:lvl w:ilvl="5" w:tplc="747E9234" w:tentative="1">
      <w:start w:val="1"/>
      <w:numFmt w:val="bullet"/>
      <w:lvlText w:val=""/>
      <w:lvlJc w:val="left"/>
      <w:pPr>
        <w:tabs>
          <w:tab w:val="num" w:pos="4320"/>
        </w:tabs>
        <w:ind w:left="4320" w:hanging="360"/>
      </w:pPr>
      <w:rPr>
        <w:rFonts w:ascii="Wingdings 2" w:hAnsi="Wingdings 2" w:hint="default"/>
      </w:rPr>
    </w:lvl>
    <w:lvl w:ilvl="6" w:tplc="4DEEF514" w:tentative="1">
      <w:start w:val="1"/>
      <w:numFmt w:val="bullet"/>
      <w:lvlText w:val=""/>
      <w:lvlJc w:val="left"/>
      <w:pPr>
        <w:tabs>
          <w:tab w:val="num" w:pos="5040"/>
        </w:tabs>
        <w:ind w:left="5040" w:hanging="360"/>
      </w:pPr>
      <w:rPr>
        <w:rFonts w:ascii="Wingdings 2" w:hAnsi="Wingdings 2" w:hint="default"/>
      </w:rPr>
    </w:lvl>
    <w:lvl w:ilvl="7" w:tplc="BFC2EA38" w:tentative="1">
      <w:start w:val="1"/>
      <w:numFmt w:val="bullet"/>
      <w:lvlText w:val=""/>
      <w:lvlJc w:val="left"/>
      <w:pPr>
        <w:tabs>
          <w:tab w:val="num" w:pos="5760"/>
        </w:tabs>
        <w:ind w:left="5760" w:hanging="360"/>
      </w:pPr>
      <w:rPr>
        <w:rFonts w:ascii="Wingdings 2" w:hAnsi="Wingdings 2" w:hint="default"/>
      </w:rPr>
    </w:lvl>
    <w:lvl w:ilvl="8" w:tplc="20C8FD32" w:tentative="1">
      <w:start w:val="1"/>
      <w:numFmt w:val="bullet"/>
      <w:lvlText w:val=""/>
      <w:lvlJc w:val="left"/>
      <w:pPr>
        <w:tabs>
          <w:tab w:val="num" w:pos="6480"/>
        </w:tabs>
        <w:ind w:left="6480" w:hanging="360"/>
      </w:pPr>
      <w:rPr>
        <w:rFonts w:ascii="Wingdings 2" w:hAnsi="Wingdings 2" w:hint="default"/>
      </w:rPr>
    </w:lvl>
  </w:abstractNum>
  <w:abstractNum w:abstractNumId="4" w15:restartNumberingAfterBreak="0">
    <w:nsid w:val="178A36EC"/>
    <w:multiLevelType w:val="hybridMultilevel"/>
    <w:tmpl w:val="97A03B5E"/>
    <w:lvl w:ilvl="0" w:tplc="F63281C8">
      <w:start w:val="1"/>
      <w:numFmt w:val="bullet"/>
      <w:lvlText w:val=""/>
      <w:lvlJc w:val="left"/>
      <w:pPr>
        <w:tabs>
          <w:tab w:val="num" w:pos="720"/>
        </w:tabs>
        <w:ind w:left="720" w:hanging="360"/>
      </w:pPr>
      <w:rPr>
        <w:rFonts w:ascii="Wingdings 2" w:hAnsi="Wingdings 2" w:hint="default"/>
      </w:rPr>
    </w:lvl>
    <w:lvl w:ilvl="1" w:tplc="4C8C0A38" w:tentative="1">
      <w:start w:val="1"/>
      <w:numFmt w:val="bullet"/>
      <w:lvlText w:val=""/>
      <w:lvlJc w:val="left"/>
      <w:pPr>
        <w:tabs>
          <w:tab w:val="num" w:pos="1440"/>
        </w:tabs>
        <w:ind w:left="1440" w:hanging="360"/>
      </w:pPr>
      <w:rPr>
        <w:rFonts w:ascii="Wingdings 2" w:hAnsi="Wingdings 2" w:hint="default"/>
      </w:rPr>
    </w:lvl>
    <w:lvl w:ilvl="2" w:tplc="67128D26" w:tentative="1">
      <w:start w:val="1"/>
      <w:numFmt w:val="bullet"/>
      <w:lvlText w:val=""/>
      <w:lvlJc w:val="left"/>
      <w:pPr>
        <w:tabs>
          <w:tab w:val="num" w:pos="2160"/>
        </w:tabs>
        <w:ind w:left="2160" w:hanging="360"/>
      </w:pPr>
      <w:rPr>
        <w:rFonts w:ascii="Wingdings 2" w:hAnsi="Wingdings 2" w:hint="default"/>
      </w:rPr>
    </w:lvl>
    <w:lvl w:ilvl="3" w:tplc="7096B856" w:tentative="1">
      <w:start w:val="1"/>
      <w:numFmt w:val="bullet"/>
      <w:lvlText w:val=""/>
      <w:lvlJc w:val="left"/>
      <w:pPr>
        <w:tabs>
          <w:tab w:val="num" w:pos="2880"/>
        </w:tabs>
        <w:ind w:left="2880" w:hanging="360"/>
      </w:pPr>
      <w:rPr>
        <w:rFonts w:ascii="Wingdings 2" w:hAnsi="Wingdings 2" w:hint="default"/>
      </w:rPr>
    </w:lvl>
    <w:lvl w:ilvl="4" w:tplc="74BCDCFC" w:tentative="1">
      <w:start w:val="1"/>
      <w:numFmt w:val="bullet"/>
      <w:lvlText w:val=""/>
      <w:lvlJc w:val="left"/>
      <w:pPr>
        <w:tabs>
          <w:tab w:val="num" w:pos="3600"/>
        </w:tabs>
        <w:ind w:left="3600" w:hanging="360"/>
      </w:pPr>
      <w:rPr>
        <w:rFonts w:ascii="Wingdings 2" w:hAnsi="Wingdings 2" w:hint="default"/>
      </w:rPr>
    </w:lvl>
    <w:lvl w:ilvl="5" w:tplc="3C04B58C" w:tentative="1">
      <w:start w:val="1"/>
      <w:numFmt w:val="bullet"/>
      <w:lvlText w:val=""/>
      <w:lvlJc w:val="left"/>
      <w:pPr>
        <w:tabs>
          <w:tab w:val="num" w:pos="4320"/>
        </w:tabs>
        <w:ind w:left="4320" w:hanging="360"/>
      </w:pPr>
      <w:rPr>
        <w:rFonts w:ascii="Wingdings 2" w:hAnsi="Wingdings 2" w:hint="default"/>
      </w:rPr>
    </w:lvl>
    <w:lvl w:ilvl="6" w:tplc="4A32CF26" w:tentative="1">
      <w:start w:val="1"/>
      <w:numFmt w:val="bullet"/>
      <w:lvlText w:val=""/>
      <w:lvlJc w:val="left"/>
      <w:pPr>
        <w:tabs>
          <w:tab w:val="num" w:pos="5040"/>
        </w:tabs>
        <w:ind w:left="5040" w:hanging="360"/>
      </w:pPr>
      <w:rPr>
        <w:rFonts w:ascii="Wingdings 2" w:hAnsi="Wingdings 2" w:hint="default"/>
      </w:rPr>
    </w:lvl>
    <w:lvl w:ilvl="7" w:tplc="6CC421D0" w:tentative="1">
      <w:start w:val="1"/>
      <w:numFmt w:val="bullet"/>
      <w:lvlText w:val=""/>
      <w:lvlJc w:val="left"/>
      <w:pPr>
        <w:tabs>
          <w:tab w:val="num" w:pos="5760"/>
        </w:tabs>
        <w:ind w:left="5760" w:hanging="360"/>
      </w:pPr>
      <w:rPr>
        <w:rFonts w:ascii="Wingdings 2" w:hAnsi="Wingdings 2" w:hint="default"/>
      </w:rPr>
    </w:lvl>
    <w:lvl w:ilvl="8" w:tplc="9432C70A" w:tentative="1">
      <w:start w:val="1"/>
      <w:numFmt w:val="bullet"/>
      <w:lvlText w:val=""/>
      <w:lvlJc w:val="left"/>
      <w:pPr>
        <w:tabs>
          <w:tab w:val="num" w:pos="6480"/>
        </w:tabs>
        <w:ind w:left="6480" w:hanging="360"/>
      </w:pPr>
      <w:rPr>
        <w:rFonts w:ascii="Wingdings 2" w:hAnsi="Wingdings 2" w:hint="default"/>
      </w:rPr>
    </w:lvl>
  </w:abstractNum>
  <w:abstractNum w:abstractNumId="5" w15:restartNumberingAfterBreak="0">
    <w:nsid w:val="260E2BA3"/>
    <w:multiLevelType w:val="hybridMultilevel"/>
    <w:tmpl w:val="73A88488"/>
    <w:lvl w:ilvl="0" w:tplc="E3B06DE0">
      <w:start w:val="1"/>
      <w:numFmt w:val="bullet"/>
      <w:lvlText w:val=""/>
      <w:lvlJc w:val="left"/>
      <w:pPr>
        <w:tabs>
          <w:tab w:val="num" w:pos="720"/>
        </w:tabs>
        <w:ind w:left="720" w:hanging="360"/>
      </w:pPr>
      <w:rPr>
        <w:rFonts w:ascii="Wingdings 2" w:hAnsi="Wingdings 2" w:hint="default"/>
      </w:rPr>
    </w:lvl>
    <w:lvl w:ilvl="1" w:tplc="C9FA1D86" w:tentative="1">
      <w:start w:val="1"/>
      <w:numFmt w:val="bullet"/>
      <w:lvlText w:val=""/>
      <w:lvlJc w:val="left"/>
      <w:pPr>
        <w:tabs>
          <w:tab w:val="num" w:pos="1440"/>
        </w:tabs>
        <w:ind w:left="1440" w:hanging="360"/>
      </w:pPr>
      <w:rPr>
        <w:rFonts w:ascii="Wingdings 2" w:hAnsi="Wingdings 2" w:hint="default"/>
      </w:rPr>
    </w:lvl>
    <w:lvl w:ilvl="2" w:tplc="EEBE9806" w:tentative="1">
      <w:start w:val="1"/>
      <w:numFmt w:val="bullet"/>
      <w:lvlText w:val=""/>
      <w:lvlJc w:val="left"/>
      <w:pPr>
        <w:tabs>
          <w:tab w:val="num" w:pos="2160"/>
        </w:tabs>
        <w:ind w:left="2160" w:hanging="360"/>
      </w:pPr>
      <w:rPr>
        <w:rFonts w:ascii="Wingdings 2" w:hAnsi="Wingdings 2" w:hint="default"/>
      </w:rPr>
    </w:lvl>
    <w:lvl w:ilvl="3" w:tplc="BD3E9610" w:tentative="1">
      <w:start w:val="1"/>
      <w:numFmt w:val="bullet"/>
      <w:lvlText w:val=""/>
      <w:lvlJc w:val="left"/>
      <w:pPr>
        <w:tabs>
          <w:tab w:val="num" w:pos="2880"/>
        </w:tabs>
        <w:ind w:left="2880" w:hanging="360"/>
      </w:pPr>
      <w:rPr>
        <w:rFonts w:ascii="Wingdings 2" w:hAnsi="Wingdings 2" w:hint="default"/>
      </w:rPr>
    </w:lvl>
    <w:lvl w:ilvl="4" w:tplc="60FAF280" w:tentative="1">
      <w:start w:val="1"/>
      <w:numFmt w:val="bullet"/>
      <w:lvlText w:val=""/>
      <w:lvlJc w:val="left"/>
      <w:pPr>
        <w:tabs>
          <w:tab w:val="num" w:pos="3600"/>
        </w:tabs>
        <w:ind w:left="3600" w:hanging="360"/>
      </w:pPr>
      <w:rPr>
        <w:rFonts w:ascii="Wingdings 2" w:hAnsi="Wingdings 2" w:hint="default"/>
      </w:rPr>
    </w:lvl>
    <w:lvl w:ilvl="5" w:tplc="E2383CB0" w:tentative="1">
      <w:start w:val="1"/>
      <w:numFmt w:val="bullet"/>
      <w:lvlText w:val=""/>
      <w:lvlJc w:val="left"/>
      <w:pPr>
        <w:tabs>
          <w:tab w:val="num" w:pos="4320"/>
        </w:tabs>
        <w:ind w:left="4320" w:hanging="360"/>
      </w:pPr>
      <w:rPr>
        <w:rFonts w:ascii="Wingdings 2" w:hAnsi="Wingdings 2" w:hint="default"/>
      </w:rPr>
    </w:lvl>
    <w:lvl w:ilvl="6" w:tplc="A4887712" w:tentative="1">
      <w:start w:val="1"/>
      <w:numFmt w:val="bullet"/>
      <w:lvlText w:val=""/>
      <w:lvlJc w:val="left"/>
      <w:pPr>
        <w:tabs>
          <w:tab w:val="num" w:pos="5040"/>
        </w:tabs>
        <w:ind w:left="5040" w:hanging="360"/>
      </w:pPr>
      <w:rPr>
        <w:rFonts w:ascii="Wingdings 2" w:hAnsi="Wingdings 2" w:hint="default"/>
      </w:rPr>
    </w:lvl>
    <w:lvl w:ilvl="7" w:tplc="6DD033A2" w:tentative="1">
      <w:start w:val="1"/>
      <w:numFmt w:val="bullet"/>
      <w:lvlText w:val=""/>
      <w:lvlJc w:val="left"/>
      <w:pPr>
        <w:tabs>
          <w:tab w:val="num" w:pos="5760"/>
        </w:tabs>
        <w:ind w:left="5760" w:hanging="360"/>
      </w:pPr>
      <w:rPr>
        <w:rFonts w:ascii="Wingdings 2" w:hAnsi="Wingdings 2" w:hint="default"/>
      </w:rPr>
    </w:lvl>
    <w:lvl w:ilvl="8" w:tplc="28EADE56" w:tentative="1">
      <w:start w:val="1"/>
      <w:numFmt w:val="bullet"/>
      <w:lvlText w:val=""/>
      <w:lvlJc w:val="left"/>
      <w:pPr>
        <w:tabs>
          <w:tab w:val="num" w:pos="6480"/>
        </w:tabs>
        <w:ind w:left="6480" w:hanging="360"/>
      </w:pPr>
      <w:rPr>
        <w:rFonts w:ascii="Wingdings 2" w:hAnsi="Wingdings 2" w:hint="default"/>
      </w:rPr>
    </w:lvl>
  </w:abstractNum>
  <w:abstractNum w:abstractNumId="6" w15:restartNumberingAfterBreak="0">
    <w:nsid w:val="27132AB8"/>
    <w:multiLevelType w:val="hybridMultilevel"/>
    <w:tmpl w:val="421C9836"/>
    <w:lvl w:ilvl="0" w:tplc="EF123FAE">
      <w:start w:val="1"/>
      <w:numFmt w:val="bullet"/>
      <w:lvlText w:val=""/>
      <w:lvlJc w:val="left"/>
      <w:pPr>
        <w:tabs>
          <w:tab w:val="num" w:pos="720"/>
        </w:tabs>
        <w:ind w:left="720" w:hanging="360"/>
      </w:pPr>
      <w:rPr>
        <w:rFonts w:ascii="Wingdings 2" w:hAnsi="Wingdings 2" w:hint="default"/>
      </w:rPr>
    </w:lvl>
    <w:lvl w:ilvl="1" w:tplc="76C62AC2" w:tentative="1">
      <w:start w:val="1"/>
      <w:numFmt w:val="bullet"/>
      <w:lvlText w:val=""/>
      <w:lvlJc w:val="left"/>
      <w:pPr>
        <w:tabs>
          <w:tab w:val="num" w:pos="1440"/>
        </w:tabs>
        <w:ind w:left="1440" w:hanging="360"/>
      </w:pPr>
      <w:rPr>
        <w:rFonts w:ascii="Wingdings 2" w:hAnsi="Wingdings 2" w:hint="default"/>
      </w:rPr>
    </w:lvl>
    <w:lvl w:ilvl="2" w:tplc="C428BE98" w:tentative="1">
      <w:start w:val="1"/>
      <w:numFmt w:val="bullet"/>
      <w:lvlText w:val=""/>
      <w:lvlJc w:val="left"/>
      <w:pPr>
        <w:tabs>
          <w:tab w:val="num" w:pos="2160"/>
        </w:tabs>
        <w:ind w:left="2160" w:hanging="360"/>
      </w:pPr>
      <w:rPr>
        <w:rFonts w:ascii="Wingdings 2" w:hAnsi="Wingdings 2" w:hint="default"/>
      </w:rPr>
    </w:lvl>
    <w:lvl w:ilvl="3" w:tplc="440A88D6" w:tentative="1">
      <w:start w:val="1"/>
      <w:numFmt w:val="bullet"/>
      <w:lvlText w:val=""/>
      <w:lvlJc w:val="left"/>
      <w:pPr>
        <w:tabs>
          <w:tab w:val="num" w:pos="2880"/>
        </w:tabs>
        <w:ind w:left="2880" w:hanging="360"/>
      </w:pPr>
      <w:rPr>
        <w:rFonts w:ascii="Wingdings 2" w:hAnsi="Wingdings 2" w:hint="default"/>
      </w:rPr>
    </w:lvl>
    <w:lvl w:ilvl="4" w:tplc="111EFDC8" w:tentative="1">
      <w:start w:val="1"/>
      <w:numFmt w:val="bullet"/>
      <w:lvlText w:val=""/>
      <w:lvlJc w:val="left"/>
      <w:pPr>
        <w:tabs>
          <w:tab w:val="num" w:pos="3600"/>
        </w:tabs>
        <w:ind w:left="3600" w:hanging="360"/>
      </w:pPr>
      <w:rPr>
        <w:rFonts w:ascii="Wingdings 2" w:hAnsi="Wingdings 2" w:hint="default"/>
      </w:rPr>
    </w:lvl>
    <w:lvl w:ilvl="5" w:tplc="A738C1D0" w:tentative="1">
      <w:start w:val="1"/>
      <w:numFmt w:val="bullet"/>
      <w:lvlText w:val=""/>
      <w:lvlJc w:val="left"/>
      <w:pPr>
        <w:tabs>
          <w:tab w:val="num" w:pos="4320"/>
        </w:tabs>
        <w:ind w:left="4320" w:hanging="360"/>
      </w:pPr>
      <w:rPr>
        <w:rFonts w:ascii="Wingdings 2" w:hAnsi="Wingdings 2" w:hint="default"/>
      </w:rPr>
    </w:lvl>
    <w:lvl w:ilvl="6" w:tplc="E7403636" w:tentative="1">
      <w:start w:val="1"/>
      <w:numFmt w:val="bullet"/>
      <w:lvlText w:val=""/>
      <w:lvlJc w:val="left"/>
      <w:pPr>
        <w:tabs>
          <w:tab w:val="num" w:pos="5040"/>
        </w:tabs>
        <w:ind w:left="5040" w:hanging="360"/>
      </w:pPr>
      <w:rPr>
        <w:rFonts w:ascii="Wingdings 2" w:hAnsi="Wingdings 2" w:hint="default"/>
      </w:rPr>
    </w:lvl>
    <w:lvl w:ilvl="7" w:tplc="38FEB87A" w:tentative="1">
      <w:start w:val="1"/>
      <w:numFmt w:val="bullet"/>
      <w:lvlText w:val=""/>
      <w:lvlJc w:val="left"/>
      <w:pPr>
        <w:tabs>
          <w:tab w:val="num" w:pos="5760"/>
        </w:tabs>
        <w:ind w:left="5760" w:hanging="360"/>
      </w:pPr>
      <w:rPr>
        <w:rFonts w:ascii="Wingdings 2" w:hAnsi="Wingdings 2" w:hint="default"/>
      </w:rPr>
    </w:lvl>
    <w:lvl w:ilvl="8" w:tplc="9FC24802" w:tentative="1">
      <w:start w:val="1"/>
      <w:numFmt w:val="bullet"/>
      <w:lvlText w:val=""/>
      <w:lvlJc w:val="left"/>
      <w:pPr>
        <w:tabs>
          <w:tab w:val="num" w:pos="6480"/>
        </w:tabs>
        <w:ind w:left="6480" w:hanging="360"/>
      </w:pPr>
      <w:rPr>
        <w:rFonts w:ascii="Wingdings 2" w:hAnsi="Wingdings 2" w:hint="default"/>
      </w:rPr>
    </w:lvl>
  </w:abstractNum>
  <w:abstractNum w:abstractNumId="7" w15:restartNumberingAfterBreak="0">
    <w:nsid w:val="27453773"/>
    <w:multiLevelType w:val="hybridMultilevel"/>
    <w:tmpl w:val="9C32B06C"/>
    <w:lvl w:ilvl="0" w:tplc="534A96B8">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E4B0100"/>
    <w:multiLevelType w:val="hybridMultilevel"/>
    <w:tmpl w:val="3A182A28"/>
    <w:lvl w:ilvl="0" w:tplc="981C1252">
      <w:start w:val="1"/>
      <w:numFmt w:val="bullet"/>
      <w:lvlText w:val=""/>
      <w:lvlJc w:val="left"/>
      <w:pPr>
        <w:tabs>
          <w:tab w:val="num" w:pos="720"/>
        </w:tabs>
        <w:ind w:left="720" w:hanging="360"/>
      </w:pPr>
      <w:rPr>
        <w:rFonts w:ascii="Wingdings 2" w:hAnsi="Wingdings 2" w:hint="default"/>
      </w:rPr>
    </w:lvl>
    <w:lvl w:ilvl="1" w:tplc="378684A2" w:tentative="1">
      <w:start w:val="1"/>
      <w:numFmt w:val="bullet"/>
      <w:lvlText w:val=""/>
      <w:lvlJc w:val="left"/>
      <w:pPr>
        <w:tabs>
          <w:tab w:val="num" w:pos="1440"/>
        </w:tabs>
        <w:ind w:left="1440" w:hanging="360"/>
      </w:pPr>
      <w:rPr>
        <w:rFonts w:ascii="Wingdings 2" w:hAnsi="Wingdings 2" w:hint="default"/>
      </w:rPr>
    </w:lvl>
    <w:lvl w:ilvl="2" w:tplc="AD32D06A" w:tentative="1">
      <w:start w:val="1"/>
      <w:numFmt w:val="bullet"/>
      <w:lvlText w:val=""/>
      <w:lvlJc w:val="left"/>
      <w:pPr>
        <w:tabs>
          <w:tab w:val="num" w:pos="2160"/>
        </w:tabs>
        <w:ind w:left="2160" w:hanging="360"/>
      </w:pPr>
      <w:rPr>
        <w:rFonts w:ascii="Wingdings 2" w:hAnsi="Wingdings 2" w:hint="default"/>
      </w:rPr>
    </w:lvl>
    <w:lvl w:ilvl="3" w:tplc="E814DDAA" w:tentative="1">
      <w:start w:val="1"/>
      <w:numFmt w:val="bullet"/>
      <w:lvlText w:val=""/>
      <w:lvlJc w:val="left"/>
      <w:pPr>
        <w:tabs>
          <w:tab w:val="num" w:pos="2880"/>
        </w:tabs>
        <w:ind w:left="2880" w:hanging="360"/>
      </w:pPr>
      <w:rPr>
        <w:rFonts w:ascii="Wingdings 2" w:hAnsi="Wingdings 2" w:hint="default"/>
      </w:rPr>
    </w:lvl>
    <w:lvl w:ilvl="4" w:tplc="4C247A06" w:tentative="1">
      <w:start w:val="1"/>
      <w:numFmt w:val="bullet"/>
      <w:lvlText w:val=""/>
      <w:lvlJc w:val="left"/>
      <w:pPr>
        <w:tabs>
          <w:tab w:val="num" w:pos="3600"/>
        </w:tabs>
        <w:ind w:left="3600" w:hanging="360"/>
      </w:pPr>
      <w:rPr>
        <w:rFonts w:ascii="Wingdings 2" w:hAnsi="Wingdings 2" w:hint="default"/>
      </w:rPr>
    </w:lvl>
    <w:lvl w:ilvl="5" w:tplc="CE1E050E" w:tentative="1">
      <w:start w:val="1"/>
      <w:numFmt w:val="bullet"/>
      <w:lvlText w:val=""/>
      <w:lvlJc w:val="left"/>
      <w:pPr>
        <w:tabs>
          <w:tab w:val="num" w:pos="4320"/>
        </w:tabs>
        <w:ind w:left="4320" w:hanging="360"/>
      </w:pPr>
      <w:rPr>
        <w:rFonts w:ascii="Wingdings 2" w:hAnsi="Wingdings 2" w:hint="default"/>
      </w:rPr>
    </w:lvl>
    <w:lvl w:ilvl="6" w:tplc="434AF83C" w:tentative="1">
      <w:start w:val="1"/>
      <w:numFmt w:val="bullet"/>
      <w:lvlText w:val=""/>
      <w:lvlJc w:val="left"/>
      <w:pPr>
        <w:tabs>
          <w:tab w:val="num" w:pos="5040"/>
        </w:tabs>
        <w:ind w:left="5040" w:hanging="360"/>
      </w:pPr>
      <w:rPr>
        <w:rFonts w:ascii="Wingdings 2" w:hAnsi="Wingdings 2" w:hint="default"/>
      </w:rPr>
    </w:lvl>
    <w:lvl w:ilvl="7" w:tplc="E126150C" w:tentative="1">
      <w:start w:val="1"/>
      <w:numFmt w:val="bullet"/>
      <w:lvlText w:val=""/>
      <w:lvlJc w:val="left"/>
      <w:pPr>
        <w:tabs>
          <w:tab w:val="num" w:pos="5760"/>
        </w:tabs>
        <w:ind w:left="5760" w:hanging="360"/>
      </w:pPr>
      <w:rPr>
        <w:rFonts w:ascii="Wingdings 2" w:hAnsi="Wingdings 2" w:hint="default"/>
      </w:rPr>
    </w:lvl>
    <w:lvl w:ilvl="8" w:tplc="B0F4200E" w:tentative="1">
      <w:start w:val="1"/>
      <w:numFmt w:val="bullet"/>
      <w:lvlText w:val=""/>
      <w:lvlJc w:val="left"/>
      <w:pPr>
        <w:tabs>
          <w:tab w:val="num" w:pos="6480"/>
        </w:tabs>
        <w:ind w:left="6480" w:hanging="360"/>
      </w:pPr>
      <w:rPr>
        <w:rFonts w:ascii="Wingdings 2" w:hAnsi="Wingdings 2" w:hint="default"/>
      </w:rPr>
    </w:lvl>
  </w:abstractNum>
  <w:abstractNum w:abstractNumId="9" w15:restartNumberingAfterBreak="0">
    <w:nsid w:val="4D545470"/>
    <w:multiLevelType w:val="hybridMultilevel"/>
    <w:tmpl w:val="2D5476C4"/>
    <w:lvl w:ilvl="0" w:tplc="9C027E22">
      <w:start w:val="1"/>
      <w:numFmt w:val="bullet"/>
      <w:lvlText w:val=""/>
      <w:lvlJc w:val="left"/>
      <w:pPr>
        <w:tabs>
          <w:tab w:val="num" w:pos="720"/>
        </w:tabs>
        <w:ind w:left="720" w:hanging="360"/>
      </w:pPr>
      <w:rPr>
        <w:rFonts w:ascii="Wingdings 2" w:hAnsi="Wingdings 2" w:hint="default"/>
      </w:rPr>
    </w:lvl>
    <w:lvl w:ilvl="1" w:tplc="75BE7102" w:tentative="1">
      <w:start w:val="1"/>
      <w:numFmt w:val="bullet"/>
      <w:lvlText w:val=""/>
      <w:lvlJc w:val="left"/>
      <w:pPr>
        <w:tabs>
          <w:tab w:val="num" w:pos="1440"/>
        </w:tabs>
        <w:ind w:left="1440" w:hanging="360"/>
      </w:pPr>
      <w:rPr>
        <w:rFonts w:ascii="Wingdings 2" w:hAnsi="Wingdings 2" w:hint="default"/>
      </w:rPr>
    </w:lvl>
    <w:lvl w:ilvl="2" w:tplc="D95C399A" w:tentative="1">
      <w:start w:val="1"/>
      <w:numFmt w:val="bullet"/>
      <w:lvlText w:val=""/>
      <w:lvlJc w:val="left"/>
      <w:pPr>
        <w:tabs>
          <w:tab w:val="num" w:pos="2160"/>
        </w:tabs>
        <w:ind w:left="2160" w:hanging="360"/>
      </w:pPr>
      <w:rPr>
        <w:rFonts w:ascii="Wingdings 2" w:hAnsi="Wingdings 2" w:hint="default"/>
      </w:rPr>
    </w:lvl>
    <w:lvl w:ilvl="3" w:tplc="309C58EA" w:tentative="1">
      <w:start w:val="1"/>
      <w:numFmt w:val="bullet"/>
      <w:lvlText w:val=""/>
      <w:lvlJc w:val="left"/>
      <w:pPr>
        <w:tabs>
          <w:tab w:val="num" w:pos="2880"/>
        </w:tabs>
        <w:ind w:left="2880" w:hanging="360"/>
      </w:pPr>
      <w:rPr>
        <w:rFonts w:ascii="Wingdings 2" w:hAnsi="Wingdings 2" w:hint="default"/>
      </w:rPr>
    </w:lvl>
    <w:lvl w:ilvl="4" w:tplc="8FB6D3B4" w:tentative="1">
      <w:start w:val="1"/>
      <w:numFmt w:val="bullet"/>
      <w:lvlText w:val=""/>
      <w:lvlJc w:val="left"/>
      <w:pPr>
        <w:tabs>
          <w:tab w:val="num" w:pos="3600"/>
        </w:tabs>
        <w:ind w:left="3600" w:hanging="360"/>
      </w:pPr>
      <w:rPr>
        <w:rFonts w:ascii="Wingdings 2" w:hAnsi="Wingdings 2" w:hint="default"/>
      </w:rPr>
    </w:lvl>
    <w:lvl w:ilvl="5" w:tplc="23E0A478" w:tentative="1">
      <w:start w:val="1"/>
      <w:numFmt w:val="bullet"/>
      <w:lvlText w:val=""/>
      <w:lvlJc w:val="left"/>
      <w:pPr>
        <w:tabs>
          <w:tab w:val="num" w:pos="4320"/>
        </w:tabs>
        <w:ind w:left="4320" w:hanging="360"/>
      </w:pPr>
      <w:rPr>
        <w:rFonts w:ascii="Wingdings 2" w:hAnsi="Wingdings 2" w:hint="default"/>
      </w:rPr>
    </w:lvl>
    <w:lvl w:ilvl="6" w:tplc="2778AB2E" w:tentative="1">
      <w:start w:val="1"/>
      <w:numFmt w:val="bullet"/>
      <w:lvlText w:val=""/>
      <w:lvlJc w:val="left"/>
      <w:pPr>
        <w:tabs>
          <w:tab w:val="num" w:pos="5040"/>
        </w:tabs>
        <w:ind w:left="5040" w:hanging="360"/>
      </w:pPr>
      <w:rPr>
        <w:rFonts w:ascii="Wingdings 2" w:hAnsi="Wingdings 2" w:hint="default"/>
      </w:rPr>
    </w:lvl>
    <w:lvl w:ilvl="7" w:tplc="9AECCF0C" w:tentative="1">
      <w:start w:val="1"/>
      <w:numFmt w:val="bullet"/>
      <w:lvlText w:val=""/>
      <w:lvlJc w:val="left"/>
      <w:pPr>
        <w:tabs>
          <w:tab w:val="num" w:pos="5760"/>
        </w:tabs>
        <w:ind w:left="5760" w:hanging="360"/>
      </w:pPr>
      <w:rPr>
        <w:rFonts w:ascii="Wingdings 2" w:hAnsi="Wingdings 2" w:hint="default"/>
      </w:rPr>
    </w:lvl>
    <w:lvl w:ilvl="8" w:tplc="76389D30" w:tentative="1">
      <w:start w:val="1"/>
      <w:numFmt w:val="bullet"/>
      <w:lvlText w:val=""/>
      <w:lvlJc w:val="left"/>
      <w:pPr>
        <w:tabs>
          <w:tab w:val="num" w:pos="6480"/>
        </w:tabs>
        <w:ind w:left="6480" w:hanging="360"/>
      </w:pPr>
      <w:rPr>
        <w:rFonts w:ascii="Wingdings 2" w:hAnsi="Wingdings 2" w:hint="default"/>
      </w:rPr>
    </w:lvl>
  </w:abstractNum>
  <w:abstractNum w:abstractNumId="10" w15:restartNumberingAfterBreak="0">
    <w:nsid w:val="52B001D8"/>
    <w:multiLevelType w:val="hybridMultilevel"/>
    <w:tmpl w:val="D9227710"/>
    <w:lvl w:ilvl="0" w:tplc="0422EF38">
      <w:start w:val="1"/>
      <w:numFmt w:val="bullet"/>
      <w:lvlText w:val=""/>
      <w:lvlJc w:val="left"/>
      <w:pPr>
        <w:tabs>
          <w:tab w:val="num" w:pos="720"/>
        </w:tabs>
        <w:ind w:left="720" w:hanging="360"/>
      </w:pPr>
      <w:rPr>
        <w:rFonts w:ascii="Wingdings 2" w:hAnsi="Wingdings 2" w:hint="default"/>
      </w:rPr>
    </w:lvl>
    <w:lvl w:ilvl="1" w:tplc="D0C6FC20" w:tentative="1">
      <w:start w:val="1"/>
      <w:numFmt w:val="bullet"/>
      <w:lvlText w:val=""/>
      <w:lvlJc w:val="left"/>
      <w:pPr>
        <w:tabs>
          <w:tab w:val="num" w:pos="1440"/>
        </w:tabs>
        <w:ind w:left="1440" w:hanging="360"/>
      </w:pPr>
      <w:rPr>
        <w:rFonts w:ascii="Wingdings 2" w:hAnsi="Wingdings 2" w:hint="default"/>
      </w:rPr>
    </w:lvl>
    <w:lvl w:ilvl="2" w:tplc="172EA21E" w:tentative="1">
      <w:start w:val="1"/>
      <w:numFmt w:val="bullet"/>
      <w:lvlText w:val=""/>
      <w:lvlJc w:val="left"/>
      <w:pPr>
        <w:tabs>
          <w:tab w:val="num" w:pos="2160"/>
        </w:tabs>
        <w:ind w:left="2160" w:hanging="360"/>
      </w:pPr>
      <w:rPr>
        <w:rFonts w:ascii="Wingdings 2" w:hAnsi="Wingdings 2" w:hint="default"/>
      </w:rPr>
    </w:lvl>
    <w:lvl w:ilvl="3" w:tplc="CEA2CAC6" w:tentative="1">
      <w:start w:val="1"/>
      <w:numFmt w:val="bullet"/>
      <w:lvlText w:val=""/>
      <w:lvlJc w:val="left"/>
      <w:pPr>
        <w:tabs>
          <w:tab w:val="num" w:pos="2880"/>
        </w:tabs>
        <w:ind w:left="2880" w:hanging="360"/>
      </w:pPr>
      <w:rPr>
        <w:rFonts w:ascii="Wingdings 2" w:hAnsi="Wingdings 2" w:hint="default"/>
      </w:rPr>
    </w:lvl>
    <w:lvl w:ilvl="4" w:tplc="8236CAC0" w:tentative="1">
      <w:start w:val="1"/>
      <w:numFmt w:val="bullet"/>
      <w:lvlText w:val=""/>
      <w:lvlJc w:val="left"/>
      <w:pPr>
        <w:tabs>
          <w:tab w:val="num" w:pos="3600"/>
        </w:tabs>
        <w:ind w:left="3600" w:hanging="360"/>
      </w:pPr>
      <w:rPr>
        <w:rFonts w:ascii="Wingdings 2" w:hAnsi="Wingdings 2" w:hint="default"/>
      </w:rPr>
    </w:lvl>
    <w:lvl w:ilvl="5" w:tplc="E6A4CA6E" w:tentative="1">
      <w:start w:val="1"/>
      <w:numFmt w:val="bullet"/>
      <w:lvlText w:val=""/>
      <w:lvlJc w:val="left"/>
      <w:pPr>
        <w:tabs>
          <w:tab w:val="num" w:pos="4320"/>
        </w:tabs>
        <w:ind w:left="4320" w:hanging="360"/>
      </w:pPr>
      <w:rPr>
        <w:rFonts w:ascii="Wingdings 2" w:hAnsi="Wingdings 2" w:hint="default"/>
      </w:rPr>
    </w:lvl>
    <w:lvl w:ilvl="6" w:tplc="7076D75A" w:tentative="1">
      <w:start w:val="1"/>
      <w:numFmt w:val="bullet"/>
      <w:lvlText w:val=""/>
      <w:lvlJc w:val="left"/>
      <w:pPr>
        <w:tabs>
          <w:tab w:val="num" w:pos="5040"/>
        </w:tabs>
        <w:ind w:left="5040" w:hanging="360"/>
      </w:pPr>
      <w:rPr>
        <w:rFonts w:ascii="Wingdings 2" w:hAnsi="Wingdings 2" w:hint="default"/>
      </w:rPr>
    </w:lvl>
    <w:lvl w:ilvl="7" w:tplc="1C44DAF2" w:tentative="1">
      <w:start w:val="1"/>
      <w:numFmt w:val="bullet"/>
      <w:lvlText w:val=""/>
      <w:lvlJc w:val="left"/>
      <w:pPr>
        <w:tabs>
          <w:tab w:val="num" w:pos="5760"/>
        </w:tabs>
        <w:ind w:left="5760" w:hanging="360"/>
      </w:pPr>
      <w:rPr>
        <w:rFonts w:ascii="Wingdings 2" w:hAnsi="Wingdings 2" w:hint="default"/>
      </w:rPr>
    </w:lvl>
    <w:lvl w:ilvl="8" w:tplc="FFE2217C" w:tentative="1">
      <w:start w:val="1"/>
      <w:numFmt w:val="bullet"/>
      <w:lvlText w:val=""/>
      <w:lvlJc w:val="left"/>
      <w:pPr>
        <w:tabs>
          <w:tab w:val="num" w:pos="6480"/>
        </w:tabs>
        <w:ind w:left="6480" w:hanging="360"/>
      </w:pPr>
      <w:rPr>
        <w:rFonts w:ascii="Wingdings 2" w:hAnsi="Wingdings 2" w:hint="default"/>
      </w:rPr>
    </w:lvl>
  </w:abstractNum>
  <w:abstractNum w:abstractNumId="11" w15:restartNumberingAfterBreak="0">
    <w:nsid w:val="57F35302"/>
    <w:multiLevelType w:val="hybridMultilevel"/>
    <w:tmpl w:val="731A38DC"/>
    <w:lvl w:ilvl="0" w:tplc="DE0CFBCC">
      <w:start w:val="1"/>
      <w:numFmt w:val="bullet"/>
      <w:lvlText w:val=""/>
      <w:lvlJc w:val="left"/>
      <w:pPr>
        <w:tabs>
          <w:tab w:val="num" w:pos="720"/>
        </w:tabs>
        <w:ind w:left="720" w:hanging="360"/>
      </w:pPr>
      <w:rPr>
        <w:rFonts w:ascii="Wingdings 2" w:hAnsi="Wingdings 2" w:hint="default"/>
      </w:rPr>
    </w:lvl>
    <w:lvl w:ilvl="1" w:tplc="8320FA6E" w:tentative="1">
      <w:start w:val="1"/>
      <w:numFmt w:val="bullet"/>
      <w:lvlText w:val=""/>
      <w:lvlJc w:val="left"/>
      <w:pPr>
        <w:tabs>
          <w:tab w:val="num" w:pos="1440"/>
        </w:tabs>
        <w:ind w:left="1440" w:hanging="360"/>
      </w:pPr>
      <w:rPr>
        <w:rFonts w:ascii="Wingdings 2" w:hAnsi="Wingdings 2" w:hint="default"/>
      </w:rPr>
    </w:lvl>
    <w:lvl w:ilvl="2" w:tplc="D5C467A4" w:tentative="1">
      <w:start w:val="1"/>
      <w:numFmt w:val="bullet"/>
      <w:lvlText w:val=""/>
      <w:lvlJc w:val="left"/>
      <w:pPr>
        <w:tabs>
          <w:tab w:val="num" w:pos="2160"/>
        </w:tabs>
        <w:ind w:left="2160" w:hanging="360"/>
      </w:pPr>
      <w:rPr>
        <w:rFonts w:ascii="Wingdings 2" w:hAnsi="Wingdings 2" w:hint="default"/>
      </w:rPr>
    </w:lvl>
    <w:lvl w:ilvl="3" w:tplc="9306CE36" w:tentative="1">
      <w:start w:val="1"/>
      <w:numFmt w:val="bullet"/>
      <w:lvlText w:val=""/>
      <w:lvlJc w:val="left"/>
      <w:pPr>
        <w:tabs>
          <w:tab w:val="num" w:pos="2880"/>
        </w:tabs>
        <w:ind w:left="2880" w:hanging="360"/>
      </w:pPr>
      <w:rPr>
        <w:rFonts w:ascii="Wingdings 2" w:hAnsi="Wingdings 2" w:hint="default"/>
      </w:rPr>
    </w:lvl>
    <w:lvl w:ilvl="4" w:tplc="61B01228" w:tentative="1">
      <w:start w:val="1"/>
      <w:numFmt w:val="bullet"/>
      <w:lvlText w:val=""/>
      <w:lvlJc w:val="left"/>
      <w:pPr>
        <w:tabs>
          <w:tab w:val="num" w:pos="3600"/>
        </w:tabs>
        <w:ind w:left="3600" w:hanging="360"/>
      </w:pPr>
      <w:rPr>
        <w:rFonts w:ascii="Wingdings 2" w:hAnsi="Wingdings 2" w:hint="default"/>
      </w:rPr>
    </w:lvl>
    <w:lvl w:ilvl="5" w:tplc="D9564080" w:tentative="1">
      <w:start w:val="1"/>
      <w:numFmt w:val="bullet"/>
      <w:lvlText w:val=""/>
      <w:lvlJc w:val="left"/>
      <w:pPr>
        <w:tabs>
          <w:tab w:val="num" w:pos="4320"/>
        </w:tabs>
        <w:ind w:left="4320" w:hanging="360"/>
      </w:pPr>
      <w:rPr>
        <w:rFonts w:ascii="Wingdings 2" w:hAnsi="Wingdings 2" w:hint="default"/>
      </w:rPr>
    </w:lvl>
    <w:lvl w:ilvl="6" w:tplc="E2F0CF06" w:tentative="1">
      <w:start w:val="1"/>
      <w:numFmt w:val="bullet"/>
      <w:lvlText w:val=""/>
      <w:lvlJc w:val="left"/>
      <w:pPr>
        <w:tabs>
          <w:tab w:val="num" w:pos="5040"/>
        </w:tabs>
        <w:ind w:left="5040" w:hanging="360"/>
      </w:pPr>
      <w:rPr>
        <w:rFonts w:ascii="Wingdings 2" w:hAnsi="Wingdings 2" w:hint="default"/>
      </w:rPr>
    </w:lvl>
    <w:lvl w:ilvl="7" w:tplc="8FEE3A78" w:tentative="1">
      <w:start w:val="1"/>
      <w:numFmt w:val="bullet"/>
      <w:lvlText w:val=""/>
      <w:lvlJc w:val="left"/>
      <w:pPr>
        <w:tabs>
          <w:tab w:val="num" w:pos="5760"/>
        </w:tabs>
        <w:ind w:left="5760" w:hanging="360"/>
      </w:pPr>
      <w:rPr>
        <w:rFonts w:ascii="Wingdings 2" w:hAnsi="Wingdings 2" w:hint="default"/>
      </w:rPr>
    </w:lvl>
    <w:lvl w:ilvl="8" w:tplc="9EBABF28" w:tentative="1">
      <w:start w:val="1"/>
      <w:numFmt w:val="bullet"/>
      <w:lvlText w:val=""/>
      <w:lvlJc w:val="left"/>
      <w:pPr>
        <w:tabs>
          <w:tab w:val="num" w:pos="6480"/>
        </w:tabs>
        <w:ind w:left="6480" w:hanging="360"/>
      </w:pPr>
      <w:rPr>
        <w:rFonts w:ascii="Wingdings 2" w:hAnsi="Wingdings 2" w:hint="default"/>
      </w:rPr>
    </w:lvl>
  </w:abstractNum>
  <w:abstractNum w:abstractNumId="12" w15:restartNumberingAfterBreak="0">
    <w:nsid w:val="58655520"/>
    <w:multiLevelType w:val="hybridMultilevel"/>
    <w:tmpl w:val="236686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61A66B07"/>
    <w:multiLevelType w:val="hybridMultilevel"/>
    <w:tmpl w:val="6FF8EEFC"/>
    <w:lvl w:ilvl="0" w:tplc="D1B80428">
      <w:start w:val="1"/>
      <w:numFmt w:val="bullet"/>
      <w:lvlText w:val="—"/>
      <w:lvlJc w:val="left"/>
      <w:pPr>
        <w:ind w:left="720" w:hanging="360"/>
      </w:pPr>
      <w:rPr>
        <w:rFonts w:ascii="Windsor" w:hAnsi="Windsor"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4416AE9"/>
    <w:multiLevelType w:val="hybridMultilevel"/>
    <w:tmpl w:val="5BA68570"/>
    <w:lvl w:ilvl="0" w:tplc="B0A4198C">
      <w:start w:val="1"/>
      <w:numFmt w:val="bullet"/>
      <w:lvlText w:val=""/>
      <w:lvlJc w:val="left"/>
      <w:pPr>
        <w:tabs>
          <w:tab w:val="num" w:pos="720"/>
        </w:tabs>
        <w:ind w:left="720" w:hanging="360"/>
      </w:pPr>
      <w:rPr>
        <w:rFonts w:ascii="Wingdings 2" w:hAnsi="Wingdings 2" w:hint="default"/>
      </w:rPr>
    </w:lvl>
    <w:lvl w:ilvl="1" w:tplc="79263E8C" w:tentative="1">
      <w:start w:val="1"/>
      <w:numFmt w:val="bullet"/>
      <w:lvlText w:val=""/>
      <w:lvlJc w:val="left"/>
      <w:pPr>
        <w:tabs>
          <w:tab w:val="num" w:pos="1440"/>
        </w:tabs>
        <w:ind w:left="1440" w:hanging="360"/>
      </w:pPr>
      <w:rPr>
        <w:rFonts w:ascii="Wingdings 2" w:hAnsi="Wingdings 2" w:hint="default"/>
      </w:rPr>
    </w:lvl>
    <w:lvl w:ilvl="2" w:tplc="F5DCC542" w:tentative="1">
      <w:start w:val="1"/>
      <w:numFmt w:val="bullet"/>
      <w:lvlText w:val=""/>
      <w:lvlJc w:val="left"/>
      <w:pPr>
        <w:tabs>
          <w:tab w:val="num" w:pos="2160"/>
        </w:tabs>
        <w:ind w:left="2160" w:hanging="360"/>
      </w:pPr>
      <w:rPr>
        <w:rFonts w:ascii="Wingdings 2" w:hAnsi="Wingdings 2" w:hint="default"/>
      </w:rPr>
    </w:lvl>
    <w:lvl w:ilvl="3" w:tplc="00FE8304" w:tentative="1">
      <w:start w:val="1"/>
      <w:numFmt w:val="bullet"/>
      <w:lvlText w:val=""/>
      <w:lvlJc w:val="left"/>
      <w:pPr>
        <w:tabs>
          <w:tab w:val="num" w:pos="2880"/>
        </w:tabs>
        <w:ind w:left="2880" w:hanging="360"/>
      </w:pPr>
      <w:rPr>
        <w:rFonts w:ascii="Wingdings 2" w:hAnsi="Wingdings 2" w:hint="default"/>
      </w:rPr>
    </w:lvl>
    <w:lvl w:ilvl="4" w:tplc="B1988D60" w:tentative="1">
      <w:start w:val="1"/>
      <w:numFmt w:val="bullet"/>
      <w:lvlText w:val=""/>
      <w:lvlJc w:val="left"/>
      <w:pPr>
        <w:tabs>
          <w:tab w:val="num" w:pos="3600"/>
        </w:tabs>
        <w:ind w:left="3600" w:hanging="360"/>
      </w:pPr>
      <w:rPr>
        <w:rFonts w:ascii="Wingdings 2" w:hAnsi="Wingdings 2" w:hint="default"/>
      </w:rPr>
    </w:lvl>
    <w:lvl w:ilvl="5" w:tplc="2F1E1888" w:tentative="1">
      <w:start w:val="1"/>
      <w:numFmt w:val="bullet"/>
      <w:lvlText w:val=""/>
      <w:lvlJc w:val="left"/>
      <w:pPr>
        <w:tabs>
          <w:tab w:val="num" w:pos="4320"/>
        </w:tabs>
        <w:ind w:left="4320" w:hanging="360"/>
      </w:pPr>
      <w:rPr>
        <w:rFonts w:ascii="Wingdings 2" w:hAnsi="Wingdings 2" w:hint="default"/>
      </w:rPr>
    </w:lvl>
    <w:lvl w:ilvl="6" w:tplc="917CCA26" w:tentative="1">
      <w:start w:val="1"/>
      <w:numFmt w:val="bullet"/>
      <w:lvlText w:val=""/>
      <w:lvlJc w:val="left"/>
      <w:pPr>
        <w:tabs>
          <w:tab w:val="num" w:pos="5040"/>
        </w:tabs>
        <w:ind w:left="5040" w:hanging="360"/>
      </w:pPr>
      <w:rPr>
        <w:rFonts w:ascii="Wingdings 2" w:hAnsi="Wingdings 2" w:hint="default"/>
      </w:rPr>
    </w:lvl>
    <w:lvl w:ilvl="7" w:tplc="8C16C3E8" w:tentative="1">
      <w:start w:val="1"/>
      <w:numFmt w:val="bullet"/>
      <w:lvlText w:val=""/>
      <w:lvlJc w:val="left"/>
      <w:pPr>
        <w:tabs>
          <w:tab w:val="num" w:pos="5760"/>
        </w:tabs>
        <w:ind w:left="5760" w:hanging="360"/>
      </w:pPr>
      <w:rPr>
        <w:rFonts w:ascii="Wingdings 2" w:hAnsi="Wingdings 2" w:hint="default"/>
      </w:rPr>
    </w:lvl>
    <w:lvl w:ilvl="8" w:tplc="3470F32C" w:tentative="1">
      <w:start w:val="1"/>
      <w:numFmt w:val="bullet"/>
      <w:lvlText w:val=""/>
      <w:lvlJc w:val="left"/>
      <w:pPr>
        <w:tabs>
          <w:tab w:val="num" w:pos="6480"/>
        </w:tabs>
        <w:ind w:left="6480" w:hanging="360"/>
      </w:pPr>
      <w:rPr>
        <w:rFonts w:ascii="Wingdings 2" w:hAnsi="Wingdings 2" w:hint="default"/>
      </w:rPr>
    </w:lvl>
  </w:abstractNum>
  <w:abstractNum w:abstractNumId="15" w15:restartNumberingAfterBreak="0">
    <w:nsid w:val="78122DF5"/>
    <w:multiLevelType w:val="hybridMultilevel"/>
    <w:tmpl w:val="7F8CB51C"/>
    <w:lvl w:ilvl="0" w:tplc="89086DD4">
      <w:start w:val="1"/>
      <w:numFmt w:val="bullet"/>
      <w:lvlText w:val=""/>
      <w:lvlJc w:val="left"/>
      <w:pPr>
        <w:tabs>
          <w:tab w:val="num" w:pos="720"/>
        </w:tabs>
        <w:ind w:left="720" w:hanging="360"/>
      </w:pPr>
      <w:rPr>
        <w:rFonts w:ascii="Wingdings 2" w:hAnsi="Wingdings 2" w:hint="default"/>
      </w:rPr>
    </w:lvl>
    <w:lvl w:ilvl="1" w:tplc="D95AE992" w:tentative="1">
      <w:start w:val="1"/>
      <w:numFmt w:val="bullet"/>
      <w:lvlText w:val=""/>
      <w:lvlJc w:val="left"/>
      <w:pPr>
        <w:tabs>
          <w:tab w:val="num" w:pos="1440"/>
        </w:tabs>
        <w:ind w:left="1440" w:hanging="360"/>
      </w:pPr>
      <w:rPr>
        <w:rFonts w:ascii="Wingdings 2" w:hAnsi="Wingdings 2" w:hint="default"/>
      </w:rPr>
    </w:lvl>
    <w:lvl w:ilvl="2" w:tplc="3A2C0BF6" w:tentative="1">
      <w:start w:val="1"/>
      <w:numFmt w:val="bullet"/>
      <w:lvlText w:val=""/>
      <w:lvlJc w:val="left"/>
      <w:pPr>
        <w:tabs>
          <w:tab w:val="num" w:pos="2160"/>
        </w:tabs>
        <w:ind w:left="2160" w:hanging="360"/>
      </w:pPr>
      <w:rPr>
        <w:rFonts w:ascii="Wingdings 2" w:hAnsi="Wingdings 2" w:hint="default"/>
      </w:rPr>
    </w:lvl>
    <w:lvl w:ilvl="3" w:tplc="2ED4ED58" w:tentative="1">
      <w:start w:val="1"/>
      <w:numFmt w:val="bullet"/>
      <w:lvlText w:val=""/>
      <w:lvlJc w:val="left"/>
      <w:pPr>
        <w:tabs>
          <w:tab w:val="num" w:pos="2880"/>
        </w:tabs>
        <w:ind w:left="2880" w:hanging="360"/>
      </w:pPr>
      <w:rPr>
        <w:rFonts w:ascii="Wingdings 2" w:hAnsi="Wingdings 2" w:hint="default"/>
      </w:rPr>
    </w:lvl>
    <w:lvl w:ilvl="4" w:tplc="F3AC9384" w:tentative="1">
      <w:start w:val="1"/>
      <w:numFmt w:val="bullet"/>
      <w:lvlText w:val=""/>
      <w:lvlJc w:val="left"/>
      <w:pPr>
        <w:tabs>
          <w:tab w:val="num" w:pos="3600"/>
        </w:tabs>
        <w:ind w:left="3600" w:hanging="360"/>
      </w:pPr>
      <w:rPr>
        <w:rFonts w:ascii="Wingdings 2" w:hAnsi="Wingdings 2" w:hint="default"/>
      </w:rPr>
    </w:lvl>
    <w:lvl w:ilvl="5" w:tplc="9B7EC542" w:tentative="1">
      <w:start w:val="1"/>
      <w:numFmt w:val="bullet"/>
      <w:lvlText w:val=""/>
      <w:lvlJc w:val="left"/>
      <w:pPr>
        <w:tabs>
          <w:tab w:val="num" w:pos="4320"/>
        </w:tabs>
        <w:ind w:left="4320" w:hanging="360"/>
      </w:pPr>
      <w:rPr>
        <w:rFonts w:ascii="Wingdings 2" w:hAnsi="Wingdings 2" w:hint="default"/>
      </w:rPr>
    </w:lvl>
    <w:lvl w:ilvl="6" w:tplc="31A85380" w:tentative="1">
      <w:start w:val="1"/>
      <w:numFmt w:val="bullet"/>
      <w:lvlText w:val=""/>
      <w:lvlJc w:val="left"/>
      <w:pPr>
        <w:tabs>
          <w:tab w:val="num" w:pos="5040"/>
        </w:tabs>
        <w:ind w:left="5040" w:hanging="360"/>
      </w:pPr>
      <w:rPr>
        <w:rFonts w:ascii="Wingdings 2" w:hAnsi="Wingdings 2" w:hint="default"/>
      </w:rPr>
    </w:lvl>
    <w:lvl w:ilvl="7" w:tplc="B77819A6" w:tentative="1">
      <w:start w:val="1"/>
      <w:numFmt w:val="bullet"/>
      <w:lvlText w:val=""/>
      <w:lvlJc w:val="left"/>
      <w:pPr>
        <w:tabs>
          <w:tab w:val="num" w:pos="5760"/>
        </w:tabs>
        <w:ind w:left="5760" w:hanging="360"/>
      </w:pPr>
      <w:rPr>
        <w:rFonts w:ascii="Wingdings 2" w:hAnsi="Wingdings 2" w:hint="default"/>
      </w:rPr>
    </w:lvl>
    <w:lvl w:ilvl="8" w:tplc="3A9CDBCC" w:tentative="1">
      <w:start w:val="1"/>
      <w:numFmt w:val="bullet"/>
      <w:lvlText w:val=""/>
      <w:lvlJc w:val="left"/>
      <w:pPr>
        <w:tabs>
          <w:tab w:val="num" w:pos="6480"/>
        </w:tabs>
        <w:ind w:left="6480" w:hanging="360"/>
      </w:pPr>
      <w:rPr>
        <w:rFonts w:ascii="Wingdings 2" w:hAnsi="Wingdings 2" w:hint="default"/>
      </w:rPr>
    </w:lvl>
  </w:abstractNum>
  <w:num w:numId="1">
    <w:abstractNumId w:val="5"/>
  </w:num>
  <w:num w:numId="2">
    <w:abstractNumId w:val="1"/>
  </w:num>
  <w:num w:numId="3">
    <w:abstractNumId w:val="4"/>
  </w:num>
  <w:num w:numId="4">
    <w:abstractNumId w:val="0"/>
  </w:num>
  <w:num w:numId="5">
    <w:abstractNumId w:val="8"/>
  </w:num>
  <w:num w:numId="6">
    <w:abstractNumId w:val="9"/>
  </w:num>
  <w:num w:numId="7">
    <w:abstractNumId w:val="15"/>
  </w:num>
  <w:num w:numId="8">
    <w:abstractNumId w:val="11"/>
  </w:num>
  <w:num w:numId="9">
    <w:abstractNumId w:val="6"/>
  </w:num>
  <w:num w:numId="10">
    <w:abstractNumId w:val="7"/>
  </w:num>
  <w:num w:numId="11">
    <w:abstractNumId w:val="13"/>
  </w:num>
  <w:num w:numId="12">
    <w:abstractNumId w:val="12"/>
  </w:num>
  <w:num w:numId="13">
    <w:abstractNumId w:val="3"/>
  </w:num>
  <w:num w:numId="14">
    <w:abstractNumId w:val="2"/>
  </w:num>
  <w:num w:numId="15">
    <w:abstractNumId w:val="10"/>
  </w:num>
  <w:num w:numId="16">
    <w:abstractNumId w:val="1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4E28FE"/>
    <w:rsid w:val="00003137"/>
    <w:rsid w:val="00006D45"/>
    <w:rsid w:val="00007ADB"/>
    <w:rsid w:val="000104F4"/>
    <w:rsid w:val="0001162F"/>
    <w:rsid w:val="000150FE"/>
    <w:rsid w:val="000237C6"/>
    <w:rsid w:val="00023A8B"/>
    <w:rsid w:val="00030783"/>
    <w:rsid w:val="00032A8E"/>
    <w:rsid w:val="000343B0"/>
    <w:rsid w:val="00034772"/>
    <w:rsid w:val="000350FF"/>
    <w:rsid w:val="00037326"/>
    <w:rsid w:val="00040A2B"/>
    <w:rsid w:val="00047DBD"/>
    <w:rsid w:val="0005008E"/>
    <w:rsid w:val="000520BB"/>
    <w:rsid w:val="00055444"/>
    <w:rsid w:val="00056A6A"/>
    <w:rsid w:val="00060013"/>
    <w:rsid w:val="00064FC5"/>
    <w:rsid w:val="0006665B"/>
    <w:rsid w:val="00067901"/>
    <w:rsid w:val="00075567"/>
    <w:rsid w:val="0007702A"/>
    <w:rsid w:val="00077851"/>
    <w:rsid w:val="00077A92"/>
    <w:rsid w:val="00082598"/>
    <w:rsid w:val="0008296F"/>
    <w:rsid w:val="00083827"/>
    <w:rsid w:val="00084F5B"/>
    <w:rsid w:val="00091906"/>
    <w:rsid w:val="00092B61"/>
    <w:rsid w:val="00094248"/>
    <w:rsid w:val="000A0890"/>
    <w:rsid w:val="000A0A08"/>
    <w:rsid w:val="000A1E6D"/>
    <w:rsid w:val="000A216C"/>
    <w:rsid w:val="000A7803"/>
    <w:rsid w:val="000B238D"/>
    <w:rsid w:val="000B267C"/>
    <w:rsid w:val="000B2A87"/>
    <w:rsid w:val="000B2F17"/>
    <w:rsid w:val="000B3524"/>
    <w:rsid w:val="000B5CC5"/>
    <w:rsid w:val="000B6B5E"/>
    <w:rsid w:val="000C0352"/>
    <w:rsid w:val="000C4A9A"/>
    <w:rsid w:val="000C74E9"/>
    <w:rsid w:val="000D70EA"/>
    <w:rsid w:val="000D72A6"/>
    <w:rsid w:val="000E30C0"/>
    <w:rsid w:val="000E5184"/>
    <w:rsid w:val="000F5917"/>
    <w:rsid w:val="000F6E5B"/>
    <w:rsid w:val="0010334C"/>
    <w:rsid w:val="00104A43"/>
    <w:rsid w:val="00105877"/>
    <w:rsid w:val="00106B2F"/>
    <w:rsid w:val="001074FA"/>
    <w:rsid w:val="001079F4"/>
    <w:rsid w:val="00107CDC"/>
    <w:rsid w:val="001103E6"/>
    <w:rsid w:val="00110DDB"/>
    <w:rsid w:val="001116B5"/>
    <w:rsid w:val="00111DD3"/>
    <w:rsid w:val="00111E40"/>
    <w:rsid w:val="001120F5"/>
    <w:rsid w:val="0011297B"/>
    <w:rsid w:val="00112B93"/>
    <w:rsid w:val="00115A96"/>
    <w:rsid w:val="0011708B"/>
    <w:rsid w:val="001170A5"/>
    <w:rsid w:val="001206BF"/>
    <w:rsid w:val="00125D03"/>
    <w:rsid w:val="001261A8"/>
    <w:rsid w:val="00132F24"/>
    <w:rsid w:val="001332C8"/>
    <w:rsid w:val="00134824"/>
    <w:rsid w:val="00137565"/>
    <w:rsid w:val="0014104C"/>
    <w:rsid w:val="00141608"/>
    <w:rsid w:val="001418D4"/>
    <w:rsid w:val="0014224F"/>
    <w:rsid w:val="001464E2"/>
    <w:rsid w:val="0014781F"/>
    <w:rsid w:val="00151F12"/>
    <w:rsid w:val="00156E26"/>
    <w:rsid w:val="00160E16"/>
    <w:rsid w:val="001614C3"/>
    <w:rsid w:val="00162740"/>
    <w:rsid w:val="00162A64"/>
    <w:rsid w:val="001635C5"/>
    <w:rsid w:val="001646B8"/>
    <w:rsid w:val="00167278"/>
    <w:rsid w:val="001732B0"/>
    <w:rsid w:val="00173662"/>
    <w:rsid w:val="001742F6"/>
    <w:rsid w:val="00174CEF"/>
    <w:rsid w:val="00175557"/>
    <w:rsid w:val="001755D3"/>
    <w:rsid w:val="00175791"/>
    <w:rsid w:val="0017671D"/>
    <w:rsid w:val="00176A94"/>
    <w:rsid w:val="00176E3B"/>
    <w:rsid w:val="001801C7"/>
    <w:rsid w:val="00185C02"/>
    <w:rsid w:val="00191479"/>
    <w:rsid w:val="0019167F"/>
    <w:rsid w:val="001925D9"/>
    <w:rsid w:val="00195C1D"/>
    <w:rsid w:val="001976DA"/>
    <w:rsid w:val="0019777C"/>
    <w:rsid w:val="001A010F"/>
    <w:rsid w:val="001A3315"/>
    <w:rsid w:val="001A4ED8"/>
    <w:rsid w:val="001A698F"/>
    <w:rsid w:val="001B0F11"/>
    <w:rsid w:val="001B4735"/>
    <w:rsid w:val="001C55F2"/>
    <w:rsid w:val="001C59E8"/>
    <w:rsid w:val="001C60AE"/>
    <w:rsid w:val="001C63CE"/>
    <w:rsid w:val="001C713E"/>
    <w:rsid w:val="001C72DD"/>
    <w:rsid w:val="001D2BCB"/>
    <w:rsid w:val="001D5C35"/>
    <w:rsid w:val="001D6EF6"/>
    <w:rsid w:val="001D7F8C"/>
    <w:rsid w:val="001E2DCA"/>
    <w:rsid w:val="001E40B1"/>
    <w:rsid w:val="001E4ECE"/>
    <w:rsid w:val="001E4F34"/>
    <w:rsid w:val="001E6A33"/>
    <w:rsid w:val="001E6BEE"/>
    <w:rsid w:val="001F0803"/>
    <w:rsid w:val="001F0936"/>
    <w:rsid w:val="001F1B9A"/>
    <w:rsid w:val="001F4C83"/>
    <w:rsid w:val="00201011"/>
    <w:rsid w:val="00201E52"/>
    <w:rsid w:val="00202C63"/>
    <w:rsid w:val="0020496B"/>
    <w:rsid w:val="00204AAA"/>
    <w:rsid w:val="00207FB5"/>
    <w:rsid w:val="002102A9"/>
    <w:rsid w:val="00214C69"/>
    <w:rsid w:val="00214E07"/>
    <w:rsid w:val="0022199D"/>
    <w:rsid w:val="00222A4B"/>
    <w:rsid w:val="0022383C"/>
    <w:rsid w:val="0022585F"/>
    <w:rsid w:val="002301A1"/>
    <w:rsid w:val="002304FA"/>
    <w:rsid w:val="00234AEA"/>
    <w:rsid w:val="0023553B"/>
    <w:rsid w:val="0023753E"/>
    <w:rsid w:val="00240344"/>
    <w:rsid w:val="002458EB"/>
    <w:rsid w:val="00247E25"/>
    <w:rsid w:val="002516CC"/>
    <w:rsid w:val="002530A3"/>
    <w:rsid w:val="00260040"/>
    <w:rsid w:val="002633F5"/>
    <w:rsid w:val="00263BB6"/>
    <w:rsid w:val="002653C8"/>
    <w:rsid w:val="00266F9D"/>
    <w:rsid w:val="002730B2"/>
    <w:rsid w:val="00273AD6"/>
    <w:rsid w:val="00276AAF"/>
    <w:rsid w:val="00276AD9"/>
    <w:rsid w:val="00282102"/>
    <w:rsid w:val="00282ACE"/>
    <w:rsid w:val="00283132"/>
    <w:rsid w:val="00285029"/>
    <w:rsid w:val="00286579"/>
    <w:rsid w:val="00290EF0"/>
    <w:rsid w:val="002942BE"/>
    <w:rsid w:val="0029477D"/>
    <w:rsid w:val="00294D21"/>
    <w:rsid w:val="0029717F"/>
    <w:rsid w:val="00297458"/>
    <w:rsid w:val="002A146D"/>
    <w:rsid w:val="002A251E"/>
    <w:rsid w:val="002A46E3"/>
    <w:rsid w:val="002A7986"/>
    <w:rsid w:val="002B0DCF"/>
    <w:rsid w:val="002B1240"/>
    <w:rsid w:val="002B1BD0"/>
    <w:rsid w:val="002B2F35"/>
    <w:rsid w:val="002B6DB9"/>
    <w:rsid w:val="002B6E5C"/>
    <w:rsid w:val="002C4B26"/>
    <w:rsid w:val="002C4BD5"/>
    <w:rsid w:val="002D0A9C"/>
    <w:rsid w:val="002D1C3D"/>
    <w:rsid w:val="002D56B0"/>
    <w:rsid w:val="002D6850"/>
    <w:rsid w:val="002D6856"/>
    <w:rsid w:val="002E1BA7"/>
    <w:rsid w:val="002E43F9"/>
    <w:rsid w:val="002E79E4"/>
    <w:rsid w:val="002F2612"/>
    <w:rsid w:val="002F604B"/>
    <w:rsid w:val="002F7413"/>
    <w:rsid w:val="00300340"/>
    <w:rsid w:val="003015D2"/>
    <w:rsid w:val="003049C8"/>
    <w:rsid w:val="0031355D"/>
    <w:rsid w:val="003159C9"/>
    <w:rsid w:val="00323D55"/>
    <w:rsid w:val="00324ECF"/>
    <w:rsid w:val="00325072"/>
    <w:rsid w:val="003255BD"/>
    <w:rsid w:val="00325B51"/>
    <w:rsid w:val="00327011"/>
    <w:rsid w:val="003306E9"/>
    <w:rsid w:val="00330901"/>
    <w:rsid w:val="00330A07"/>
    <w:rsid w:val="00331056"/>
    <w:rsid w:val="00334068"/>
    <w:rsid w:val="00336A96"/>
    <w:rsid w:val="003407CD"/>
    <w:rsid w:val="003434DE"/>
    <w:rsid w:val="0034394A"/>
    <w:rsid w:val="00343E6F"/>
    <w:rsid w:val="003447E1"/>
    <w:rsid w:val="00350BC7"/>
    <w:rsid w:val="00354364"/>
    <w:rsid w:val="00357BC8"/>
    <w:rsid w:val="00357E9B"/>
    <w:rsid w:val="00366727"/>
    <w:rsid w:val="00367811"/>
    <w:rsid w:val="003761D1"/>
    <w:rsid w:val="0037765A"/>
    <w:rsid w:val="0037799F"/>
    <w:rsid w:val="0038368A"/>
    <w:rsid w:val="00387804"/>
    <w:rsid w:val="003900D3"/>
    <w:rsid w:val="00390B01"/>
    <w:rsid w:val="003913CF"/>
    <w:rsid w:val="00393547"/>
    <w:rsid w:val="003939C8"/>
    <w:rsid w:val="00393B72"/>
    <w:rsid w:val="003977DD"/>
    <w:rsid w:val="00397B00"/>
    <w:rsid w:val="00397C10"/>
    <w:rsid w:val="003A4536"/>
    <w:rsid w:val="003A5E11"/>
    <w:rsid w:val="003B146B"/>
    <w:rsid w:val="003B1B2D"/>
    <w:rsid w:val="003B1CE6"/>
    <w:rsid w:val="003B230F"/>
    <w:rsid w:val="003B633C"/>
    <w:rsid w:val="003B69FF"/>
    <w:rsid w:val="003B77FB"/>
    <w:rsid w:val="003C120F"/>
    <w:rsid w:val="003C1A92"/>
    <w:rsid w:val="003C2532"/>
    <w:rsid w:val="003C3D04"/>
    <w:rsid w:val="003C42FB"/>
    <w:rsid w:val="003D2BB4"/>
    <w:rsid w:val="003D3D03"/>
    <w:rsid w:val="003D3DBF"/>
    <w:rsid w:val="003D705B"/>
    <w:rsid w:val="003D7E65"/>
    <w:rsid w:val="003E0915"/>
    <w:rsid w:val="003F3EE5"/>
    <w:rsid w:val="003F523E"/>
    <w:rsid w:val="004061C4"/>
    <w:rsid w:val="00407E96"/>
    <w:rsid w:val="00412A6F"/>
    <w:rsid w:val="00414A31"/>
    <w:rsid w:val="0041540D"/>
    <w:rsid w:val="00423A45"/>
    <w:rsid w:val="004264AF"/>
    <w:rsid w:val="0043055D"/>
    <w:rsid w:val="00433CA3"/>
    <w:rsid w:val="00433CF3"/>
    <w:rsid w:val="00434937"/>
    <w:rsid w:val="00440649"/>
    <w:rsid w:val="004459B1"/>
    <w:rsid w:val="00456546"/>
    <w:rsid w:val="00457FB8"/>
    <w:rsid w:val="00460B0B"/>
    <w:rsid w:val="00461FCF"/>
    <w:rsid w:val="004634CD"/>
    <w:rsid w:val="00463DB3"/>
    <w:rsid w:val="00467F10"/>
    <w:rsid w:val="004700E6"/>
    <w:rsid w:val="0047156B"/>
    <w:rsid w:val="00482AC4"/>
    <w:rsid w:val="00484BE1"/>
    <w:rsid w:val="00485FE6"/>
    <w:rsid w:val="004869F8"/>
    <w:rsid w:val="00490276"/>
    <w:rsid w:val="00493C47"/>
    <w:rsid w:val="00496093"/>
    <w:rsid w:val="004A3164"/>
    <w:rsid w:val="004A5A59"/>
    <w:rsid w:val="004B3A5B"/>
    <w:rsid w:val="004B42FE"/>
    <w:rsid w:val="004C67E2"/>
    <w:rsid w:val="004C6A6F"/>
    <w:rsid w:val="004C7B0F"/>
    <w:rsid w:val="004D153A"/>
    <w:rsid w:val="004D3CF0"/>
    <w:rsid w:val="004D5B9E"/>
    <w:rsid w:val="004E28FE"/>
    <w:rsid w:val="004E5E26"/>
    <w:rsid w:val="004E7224"/>
    <w:rsid w:val="004E7C6E"/>
    <w:rsid w:val="004F1A64"/>
    <w:rsid w:val="005003AC"/>
    <w:rsid w:val="00502611"/>
    <w:rsid w:val="00504085"/>
    <w:rsid w:val="00504609"/>
    <w:rsid w:val="00504D5C"/>
    <w:rsid w:val="00507454"/>
    <w:rsid w:val="005079BC"/>
    <w:rsid w:val="00511A4D"/>
    <w:rsid w:val="00512AE3"/>
    <w:rsid w:val="00513E39"/>
    <w:rsid w:val="00514E46"/>
    <w:rsid w:val="00516030"/>
    <w:rsid w:val="005172BC"/>
    <w:rsid w:val="00517A13"/>
    <w:rsid w:val="00517CDC"/>
    <w:rsid w:val="005218BF"/>
    <w:rsid w:val="00523185"/>
    <w:rsid w:val="00523CEB"/>
    <w:rsid w:val="00526235"/>
    <w:rsid w:val="005264C5"/>
    <w:rsid w:val="0052705B"/>
    <w:rsid w:val="00532DBB"/>
    <w:rsid w:val="00533BCF"/>
    <w:rsid w:val="00535DDA"/>
    <w:rsid w:val="005366AD"/>
    <w:rsid w:val="00536FE3"/>
    <w:rsid w:val="0053745C"/>
    <w:rsid w:val="005376BD"/>
    <w:rsid w:val="005401E9"/>
    <w:rsid w:val="00540B45"/>
    <w:rsid w:val="00540BA0"/>
    <w:rsid w:val="005442C2"/>
    <w:rsid w:val="005464BB"/>
    <w:rsid w:val="005466A7"/>
    <w:rsid w:val="00553351"/>
    <w:rsid w:val="00554525"/>
    <w:rsid w:val="00563DDC"/>
    <w:rsid w:val="00570A63"/>
    <w:rsid w:val="0057218D"/>
    <w:rsid w:val="00575BE9"/>
    <w:rsid w:val="00575DA2"/>
    <w:rsid w:val="00580E6C"/>
    <w:rsid w:val="00581238"/>
    <w:rsid w:val="005817C7"/>
    <w:rsid w:val="005857F4"/>
    <w:rsid w:val="00585896"/>
    <w:rsid w:val="00586D45"/>
    <w:rsid w:val="0058759C"/>
    <w:rsid w:val="005875BD"/>
    <w:rsid w:val="00587E08"/>
    <w:rsid w:val="00596538"/>
    <w:rsid w:val="0059738B"/>
    <w:rsid w:val="005A1771"/>
    <w:rsid w:val="005A1C7F"/>
    <w:rsid w:val="005A599C"/>
    <w:rsid w:val="005B07C2"/>
    <w:rsid w:val="005B4311"/>
    <w:rsid w:val="005B52CD"/>
    <w:rsid w:val="005B5A45"/>
    <w:rsid w:val="005B6DAA"/>
    <w:rsid w:val="005B6E21"/>
    <w:rsid w:val="005C0411"/>
    <w:rsid w:val="005C1779"/>
    <w:rsid w:val="005C2DFE"/>
    <w:rsid w:val="005C4F57"/>
    <w:rsid w:val="005C5869"/>
    <w:rsid w:val="005C67E8"/>
    <w:rsid w:val="005D0880"/>
    <w:rsid w:val="005D08B6"/>
    <w:rsid w:val="005D13FF"/>
    <w:rsid w:val="005D2823"/>
    <w:rsid w:val="005D3867"/>
    <w:rsid w:val="005D3F5A"/>
    <w:rsid w:val="005D67FF"/>
    <w:rsid w:val="005D6831"/>
    <w:rsid w:val="005E1B84"/>
    <w:rsid w:val="005E2211"/>
    <w:rsid w:val="005E6957"/>
    <w:rsid w:val="005F05AC"/>
    <w:rsid w:val="005F147A"/>
    <w:rsid w:val="00600BA0"/>
    <w:rsid w:val="00604D2A"/>
    <w:rsid w:val="00605425"/>
    <w:rsid w:val="00606746"/>
    <w:rsid w:val="00610301"/>
    <w:rsid w:val="00610735"/>
    <w:rsid w:val="00611954"/>
    <w:rsid w:val="00612805"/>
    <w:rsid w:val="00612E58"/>
    <w:rsid w:val="00614809"/>
    <w:rsid w:val="006206F6"/>
    <w:rsid w:val="006215B5"/>
    <w:rsid w:val="00622E1D"/>
    <w:rsid w:val="0063078F"/>
    <w:rsid w:val="00633FBE"/>
    <w:rsid w:val="006367A3"/>
    <w:rsid w:val="00637679"/>
    <w:rsid w:val="00642FCF"/>
    <w:rsid w:val="00643CD5"/>
    <w:rsid w:val="0064528F"/>
    <w:rsid w:val="006457D4"/>
    <w:rsid w:val="00646164"/>
    <w:rsid w:val="00647F21"/>
    <w:rsid w:val="00650E8B"/>
    <w:rsid w:val="0065339F"/>
    <w:rsid w:val="00656E14"/>
    <w:rsid w:val="0066069D"/>
    <w:rsid w:val="006607BF"/>
    <w:rsid w:val="0066582E"/>
    <w:rsid w:val="00665C87"/>
    <w:rsid w:val="0067067A"/>
    <w:rsid w:val="00670C99"/>
    <w:rsid w:val="00674E6B"/>
    <w:rsid w:val="00674FFE"/>
    <w:rsid w:val="00677F84"/>
    <w:rsid w:val="00682714"/>
    <w:rsid w:val="0068572E"/>
    <w:rsid w:val="00685BAC"/>
    <w:rsid w:val="00685F36"/>
    <w:rsid w:val="00690242"/>
    <w:rsid w:val="00690558"/>
    <w:rsid w:val="006905B5"/>
    <w:rsid w:val="006922D8"/>
    <w:rsid w:val="00693DA1"/>
    <w:rsid w:val="006A2412"/>
    <w:rsid w:val="006A3CAA"/>
    <w:rsid w:val="006A3CED"/>
    <w:rsid w:val="006A4F5E"/>
    <w:rsid w:val="006A7B73"/>
    <w:rsid w:val="006B2E00"/>
    <w:rsid w:val="006B3D77"/>
    <w:rsid w:val="006B5606"/>
    <w:rsid w:val="006B6D77"/>
    <w:rsid w:val="006C0BBE"/>
    <w:rsid w:val="006C2573"/>
    <w:rsid w:val="006C3387"/>
    <w:rsid w:val="006C38C5"/>
    <w:rsid w:val="006C47F4"/>
    <w:rsid w:val="006C4B66"/>
    <w:rsid w:val="006D04C9"/>
    <w:rsid w:val="006D065A"/>
    <w:rsid w:val="006D36FF"/>
    <w:rsid w:val="006D3FF3"/>
    <w:rsid w:val="006D64BD"/>
    <w:rsid w:val="006D71CE"/>
    <w:rsid w:val="006E1622"/>
    <w:rsid w:val="006E1F03"/>
    <w:rsid w:val="006E2F13"/>
    <w:rsid w:val="006E4411"/>
    <w:rsid w:val="006E6BE7"/>
    <w:rsid w:val="006E782F"/>
    <w:rsid w:val="006F0003"/>
    <w:rsid w:val="006F3F47"/>
    <w:rsid w:val="006F69C3"/>
    <w:rsid w:val="007027EC"/>
    <w:rsid w:val="007029DA"/>
    <w:rsid w:val="007037CD"/>
    <w:rsid w:val="00707A5F"/>
    <w:rsid w:val="00707C4E"/>
    <w:rsid w:val="00710F47"/>
    <w:rsid w:val="00712DCD"/>
    <w:rsid w:val="00714EED"/>
    <w:rsid w:val="0071590E"/>
    <w:rsid w:val="007179F8"/>
    <w:rsid w:val="00724A10"/>
    <w:rsid w:val="00726809"/>
    <w:rsid w:val="00730245"/>
    <w:rsid w:val="00731332"/>
    <w:rsid w:val="00731665"/>
    <w:rsid w:val="00732BFF"/>
    <w:rsid w:val="007336DD"/>
    <w:rsid w:val="00740298"/>
    <w:rsid w:val="007407AB"/>
    <w:rsid w:val="00741518"/>
    <w:rsid w:val="00743746"/>
    <w:rsid w:val="00743932"/>
    <w:rsid w:val="00744393"/>
    <w:rsid w:val="0074493C"/>
    <w:rsid w:val="00747896"/>
    <w:rsid w:val="00752B4F"/>
    <w:rsid w:val="00754902"/>
    <w:rsid w:val="0075657C"/>
    <w:rsid w:val="00756724"/>
    <w:rsid w:val="00764AD7"/>
    <w:rsid w:val="0076560E"/>
    <w:rsid w:val="0077035A"/>
    <w:rsid w:val="00770DB4"/>
    <w:rsid w:val="00771606"/>
    <w:rsid w:val="00771DE5"/>
    <w:rsid w:val="007736F5"/>
    <w:rsid w:val="00775D47"/>
    <w:rsid w:val="0077612E"/>
    <w:rsid w:val="007813E9"/>
    <w:rsid w:val="00783F23"/>
    <w:rsid w:val="00786B1D"/>
    <w:rsid w:val="00787149"/>
    <w:rsid w:val="00787EEB"/>
    <w:rsid w:val="00791CC7"/>
    <w:rsid w:val="007939B0"/>
    <w:rsid w:val="007941F2"/>
    <w:rsid w:val="007A0A5B"/>
    <w:rsid w:val="007A19CB"/>
    <w:rsid w:val="007A360E"/>
    <w:rsid w:val="007B03B5"/>
    <w:rsid w:val="007B17FD"/>
    <w:rsid w:val="007B52A1"/>
    <w:rsid w:val="007B5C5D"/>
    <w:rsid w:val="007B7676"/>
    <w:rsid w:val="007C1E3A"/>
    <w:rsid w:val="007C54EF"/>
    <w:rsid w:val="007C592B"/>
    <w:rsid w:val="007D3C0C"/>
    <w:rsid w:val="007D4F8F"/>
    <w:rsid w:val="007E1044"/>
    <w:rsid w:val="007E19D9"/>
    <w:rsid w:val="007E3DC7"/>
    <w:rsid w:val="007E62AA"/>
    <w:rsid w:val="007E7A92"/>
    <w:rsid w:val="007E7E52"/>
    <w:rsid w:val="007F2900"/>
    <w:rsid w:val="007F45DD"/>
    <w:rsid w:val="007F6A44"/>
    <w:rsid w:val="007F6BCF"/>
    <w:rsid w:val="00802EAB"/>
    <w:rsid w:val="00803FE8"/>
    <w:rsid w:val="00811FDB"/>
    <w:rsid w:val="00812C43"/>
    <w:rsid w:val="00812F0D"/>
    <w:rsid w:val="00817C37"/>
    <w:rsid w:val="00822079"/>
    <w:rsid w:val="008240AD"/>
    <w:rsid w:val="00824322"/>
    <w:rsid w:val="00824CD4"/>
    <w:rsid w:val="00830748"/>
    <w:rsid w:val="0083238C"/>
    <w:rsid w:val="00834485"/>
    <w:rsid w:val="00835BCD"/>
    <w:rsid w:val="00835D20"/>
    <w:rsid w:val="00835F5C"/>
    <w:rsid w:val="00836374"/>
    <w:rsid w:val="008376ED"/>
    <w:rsid w:val="00837AF4"/>
    <w:rsid w:val="0084106E"/>
    <w:rsid w:val="008445C2"/>
    <w:rsid w:val="00845A97"/>
    <w:rsid w:val="008466CD"/>
    <w:rsid w:val="00846AC9"/>
    <w:rsid w:val="008474B5"/>
    <w:rsid w:val="00850190"/>
    <w:rsid w:val="00852689"/>
    <w:rsid w:val="0085699D"/>
    <w:rsid w:val="00862502"/>
    <w:rsid w:val="00863C51"/>
    <w:rsid w:val="00863F5C"/>
    <w:rsid w:val="008651B2"/>
    <w:rsid w:val="008666C8"/>
    <w:rsid w:val="00870DA5"/>
    <w:rsid w:val="008733C5"/>
    <w:rsid w:val="00874C63"/>
    <w:rsid w:val="00877DFA"/>
    <w:rsid w:val="00880D09"/>
    <w:rsid w:val="00880F75"/>
    <w:rsid w:val="008819FF"/>
    <w:rsid w:val="00882CE2"/>
    <w:rsid w:val="00882F42"/>
    <w:rsid w:val="0088424F"/>
    <w:rsid w:val="00885BC9"/>
    <w:rsid w:val="008870D8"/>
    <w:rsid w:val="0089123C"/>
    <w:rsid w:val="008913EE"/>
    <w:rsid w:val="00895477"/>
    <w:rsid w:val="00895B35"/>
    <w:rsid w:val="008964EA"/>
    <w:rsid w:val="00897B93"/>
    <w:rsid w:val="00897FDA"/>
    <w:rsid w:val="008A35D4"/>
    <w:rsid w:val="008A3BF1"/>
    <w:rsid w:val="008A45DC"/>
    <w:rsid w:val="008B0593"/>
    <w:rsid w:val="008B0824"/>
    <w:rsid w:val="008B40E9"/>
    <w:rsid w:val="008B5294"/>
    <w:rsid w:val="008B65E6"/>
    <w:rsid w:val="008B79BB"/>
    <w:rsid w:val="008C0BAB"/>
    <w:rsid w:val="008C116E"/>
    <w:rsid w:val="008C1282"/>
    <w:rsid w:val="008C5D62"/>
    <w:rsid w:val="008C76AB"/>
    <w:rsid w:val="008D34A6"/>
    <w:rsid w:val="008D39AA"/>
    <w:rsid w:val="008D6C39"/>
    <w:rsid w:val="008D73CE"/>
    <w:rsid w:val="008E0BA2"/>
    <w:rsid w:val="008E683F"/>
    <w:rsid w:val="008F0A16"/>
    <w:rsid w:val="008F0B22"/>
    <w:rsid w:val="008F0F04"/>
    <w:rsid w:val="008F1AA1"/>
    <w:rsid w:val="00902B03"/>
    <w:rsid w:val="00902DED"/>
    <w:rsid w:val="0090706F"/>
    <w:rsid w:val="0090784C"/>
    <w:rsid w:val="0091049F"/>
    <w:rsid w:val="00911BEE"/>
    <w:rsid w:val="009120C3"/>
    <w:rsid w:val="0091213A"/>
    <w:rsid w:val="0091710F"/>
    <w:rsid w:val="009178DC"/>
    <w:rsid w:val="00921816"/>
    <w:rsid w:val="00924B16"/>
    <w:rsid w:val="00925C6A"/>
    <w:rsid w:val="009265D0"/>
    <w:rsid w:val="00927551"/>
    <w:rsid w:val="009319D8"/>
    <w:rsid w:val="00932E17"/>
    <w:rsid w:val="009334A8"/>
    <w:rsid w:val="00934276"/>
    <w:rsid w:val="00940B9D"/>
    <w:rsid w:val="00941764"/>
    <w:rsid w:val="00941A2C"/>
    <w:rsid w:val="009456FF"/>
    <w:rsid w:val="009518AD"/>
    <w:rsid w:val="00951ECB"/>
    <w:rsid w:val="00952065"/>
    <w:rsid w:val="009554E9"/>
    <w:rsid w:val="00962428"/>
    <w:rsid w:val="0096276B"/>
    <w:rsid w:val="00965716"/>
    <w:rsid w:val="00965854"/>
    <w:rsid w:val="00967409"/>
    <w:rsid w:val="00967988"/>
    <w:rsid w:val="00967A4E"/>
    <w:rsid w:val="00970B8D"/>
    <w:rsid w:val="00975D35"/>
    <w:rsid w:val="00977C95"/>
    <w:rsid w:val="0098177C"/>
    <w:rsid w:val="009839DA"/>
    <w:rsid w:val="00984E95"/>
    <w:rsid w:val="00986E3A"/>
    <w:rsid w:val="009903EF"/>
    <w:rsid w:val="00991732"/>
    <w:rsid w:val="00991757"/>
    <w:rsid w:val="00991B39"/>
    <w:rsid w:val="00997CA6"/>
    <w:rsid w:val="009A38DE"/>
    <w:rsid w:val="009A4A59"/>
    <w:rsid w:val="009A5BB5"/>
    <w:rsid w:val="009A6852"/>
    <w:rsid w:val="009A7141"/>
    <w:rsid w:val="009B0342"/>
    <w:rsid w:val="009B43D2"/>
    <w:rsid w:val="009B5058"/>
    <w:rsid w:val="009C101A"/>
    <w:rsid w:val="009C4C13"/>
    <w:rsid w:val="009C584D"/>
    <w:rsid w:val="009D157F"/>
    <w:rsid w:val="009D539D"/>
    <w:rsid w:val="009D6276"/>
    <w:rsid w:val="009E0F6A"/>
    <w:rsid w:val="009E34C9"/>
    <w:rsid w:val="009E643A"/>
    <w:rsid w:val="009E6BAF"/>
    <w:rsid w:val="009F22B6"/>
    <w:rsid w:val="009F26A2"/>
    <w:rsid w:val="009F36FF"/>
    <w:rsid w:val="009F407A"/>
    <w:rsid w:val="00A01DA4"/>
    <w:rsid w:val="00A022D7"/>
    <w:rsid w:val="00A07660"/>
    <w:rsid w:val="00A14900"/>
    <w:rsid w:val="00A170B9"/>
    <w:rsid w:val="00A233FE"/>
    <w:rsid w:val="00A2570B"/>
    <w:rsid w:val="00A2736A"/>
    <w:rsid w:val="00A34C36"/>
    <w:rsid w:val="00A35202"/>
    <w:rsid w:val="00A411E5"/>
    <w:rsid w:val="00A42DED"/>
    <w:rsid w:val="00A43000"/>
    <w:rsid w:val="00A445E4"/>
    <w:rsid w:val="00A44939"/>
    <w:rsid w:val="00A46528"/>
    <w:rsid w:val="00A50228"/>
    <w:rsid w:val="00A51127"/>
    <w:rsid w:val="00A51415"/>
    <w:rsid w:val="00A51E1B"/>
    <w:rsid w:val="00A53182"/>
    <w:rsid w:val="00A531A4"/>
    <w:rsid w:val="00A54B2B"/>
    <w:rsid w:val="00A56024"/>
    <w:rsid w:val="00A565C5"/>
    <w:rsid w:val="00A57269"/>
    <w:rsid w:val="00A57934"/>
    <w:rsid w:val="00A60AE6"/>
    <w:rsid w:val="00A60F2A"/>
    <w:rsid w:val="00A63BE1"/>
    <w:rsid w:val="00A70D1B"/>
    <w:rsid w:val="00A71120"/>
    <w:rsid w:val="00A722CB"/>
    <w:rsid w:val="00A7685E"/>
    <w:rsid w:val="00A77B6A"/>
    <w:rsid w:val="00A80FDD"/>
    <w:rsid w:val="00A8465C"/>
    <w:rsid w:val="00A859B9"/>
    <w:rsid w:val="00A86DAD"/>
    <w:rsid w:val="00A90CD3"/>
    <w:rsid w:val="00A90F47"/>
    <w:rsid w:val="00A915F2"/>
    <w:rsid w:val="00A93116"/>
    <w:rsid w:val="00A95678"/>
    <w:rsid w:val="00AA1283"/>
    <w:rsid w:val="00AA1A82"/>
    <w:rsid w:val="00AA1F08"/>
    <w:rsid w:val="00AA268F"/>
    <w:rsid w:val="00AA32E6"/>
    <w:rsid w:val="00AA4A23"/>
    <w:rsid w:val="00AA4A63"/>
    <w:rsid w:val="00AA4C7E"/>
    <w:rsid w:val="00AA61CB"/>
    <w:rsid w:val="00AA6DBA"/>
    <w:rsid w:val="00AB06F5"/>
    <w:rsid w:val="00AB1958"/>
    <w:rsid w:val="00AB1B63"/>
    <w:rsid w:val="00AB3891"/>
    <w:rsid w:val="00AB5760"/>
    <w:rsid w:val="00AB7258"/>
    <w:rsid w:val="00AC163A"/>
    <w:rsid w:val="00AC1B7B"/>
    <w:rsid w:val="00AC4A2B"/>
    <w:rsid w:val="00AC4C28"/>
    <w:rsid w:val="00AC4D2B"/>
    <w:rsid w:val="00AC61A9"/>
    <w:rsid w:val="00AC62F7"/>
    <w:rsid w:val="00AC71C3"/>
    <w:rsid w:val="00AD0905"/>
    <w:rsid w:val="00AD38A7"/>
    <w:rsid w:val="00AD710D"/>
    <w:rsid w:val="00AD726A"/>
    <w:rsid w:val="00AD76D4"/>
    <w:rsid w:val="00AE3A98"/>
    <w:rsid w:val="00AF1F8E"/>
    <w:rsid w:val="00AF3D54"/>
    <w:rsid w:val="00AF50C7"/>
    <w:rsid w:val="00B014CC"/>
    <w:rsid w:val="00B03CB1"/>
    <w:rsid w:val="00B05E87"/>
    <w:rsid w:val="00B10248"/>
    <w:rsid w:val="00B16100"/>
    <w:rsid w:val="00B16ACC"/>
    <w:rsid w:val="00B17657"/>
    <w:rsid w:val="00B25F76"/>
    <w:rsid w:val="00B26C03"/>
    <w:rsid w:val="00B32176"/>
    <w:rsid w:val="00B363A2"/>
    <w:rsid w:val="00B36F0D"/>
    <w:rsid w:val="00B370E8"/>
    <w:rsid w:val="00B3798C"/>
    <w:rsid w:val="00B409CE"/>
    <w:rsid w:val="00B43DD2"/>
    <w:rsid w:val="00B450AB"/>
    <w:rsid w:val="00B45170"/>
    <w:rsid w:val="00B4565D"/>
    <w:rsid w:val="00B53903"/>
    <w:rsid w:val="00B5399C"/>
    <w:rsid w:val="00B5425F"/>
    <w:rsid w:val="00B7172E"/>
    <w:rsid w:val="00B71CC4"/>
    <w:rsid w:val="00B72421"/>
    <w:rsid w:val="00B738E1"/>
    <w:rsid w:val="00B739A1"/>
    <w:rsid w:val="00B757DC"/>
    <w:rsid w:val="00B75EF6"/>
    <w:rsid w:val="00B81460"/>
    <w:rsid w:val="00B81AAF"/>
    <w:rsid w:val="00B82B52"/>
    <w:rsid w:val="00B83A26"/>
    <w:rsid w:val="00B8481F"/>
    <w:rsid w:val="00B87186"/>
    <w:rsid w:val="00B91655"/>
    <w:rsid w:val="00BA042B"/>
    <w:rsid w:val="00BA06A4"/>
    <w:rsid w:val="00BA40D3"/>
    <w:rsid w:val="00BA4641"/>
    <w:rsid w:val="00BA5F23"/>
    <w:rsid w:val="00BB131C"/>
    <w:rsid w:val="00BB1697"/>
    <w:rsid w:val="00BB25CD"/>
    <w:rsid w:val="00BB278A"/>
    <w:rsid w:val="00BB5163"/>
    <w:rsid w:val="00BC0209"/>
    <w:rsid w:val="00BC0A44"/>
    <w:rsid w:val="00BC24A6"/>
    <w:rsid w:val="00BC2CCA"/>
    <w:rsid w:val="00BC4FB6"/>
    <w:rsid w:val="00BC57D0"/>
    <w:rsid w:val="00BD273D"/>
    <w:rsid w:val="00BD4DEC"/>
    <w:rsid w:val="00BD5452"/>
    <w:rsid w:val="00BD7F8C"/>
    <w:rsid w:val="00BE2AD5"/>
    <w:rsid w:val="00BE3CDE"/>
    <w:rsid w:val="00BE6260"/>
    <w:rsid w:val="00BF2B0D"/>
    <w:rsid w:val="00BF36DF"/>
    <w:rsid w:val="00BF423F"/>
    <w:rsid w:val="00BF4CC0"/>
    <w:rsid w:val="00C008C5"/>
    <w:rsid w:val="00C00BD7"/>
    <w:rsid w:val="00C02D46"/>
    <w:rsid w:val="00C12344"/>
    <w:rsid w:val="00C168E1"/>
    <w:rsid w:val="00C168FD"/>
    <w:rsid w:val="00C1758C"/>
    <w:rsid w:val="00C2255E"/>
    <w:rsid w:val="00C23CB9"/>
    <w:rsid w:val="00C24E7D"/>
    <w:rsid w:val="00C254C7"/>
    <w:rsid w:val="00C25752"/>
    <w:rsid w:val="00C25F02"/>
    <w:rsid w:val="00C3156A"/>
    <w:rsid w:val="00C379B3"/>
    <w:rsid w:val="00C4467A"/>
    <w:rsid w:val="00C50D78"/>
    <w:rsid w:val="00C51118"/>
    <w:rsid w:val="00C521E9"/>
    <w:rsid w:val="00C56846"/>
    <w:rsid w:val="00C56F06"/>
    <w:rsid w:val="00C57C05"/>
    <w:rsid w:val="00C57F9E"/>
    <w:rsid w:val="00C614AE"/>
    <w:rsid w:val="00C65F5F"/>
    <w:rsid w:val="00C6748E"/>
    <w:rsid w:val="00C67960"/>
    <w:rsid w:val="00C67F66"/>
    <w:rsid w:val="00C70338"/>
    <w:rsid w:val="00C715C0"/>
    <w:rsid w:val="00C771DC"/>
    <w:rsid w:val="00C77D90"/>
    <w:rsid w:val="00C80A61"/>
    <w:rsid w:val="00C85346"/>
    <w:rsid w:val="00C859F1"/>
    <w:rsid w:val="00C924E3"/>
    <w:rsid w:val="00C93D6D"/>
    <w:rsid w:val="00C950E9"/>
    <w:rsid w:val="00CA064C"/>
    <w:rsid w:val="00CA46BD"/>
    <w:rsid w:val="00CA4B2E"/>
    <w:rsid w:val="00CA4DC9"/>
    <w:rsid w:val="00CA54D9"/>
    <w:rsid w:val="00CA7B06"/>
    <w:rsid w:val="00CB2BF7"/>
    <w:rsid w:val="00CB5A9F"/>
    <w:rsid w:val="00CC0322"/>
    <w:rsid w:val="00CC33BE"/>
    <w:rsid w:val="00CC4EA6"/>
    <w:rsid w:val="00CC4F4E"/>
    <w:rsid w:val="00CC5872"/>
    <w:rsid w:val="00CC68FB"/>
    <w:rsid w:val="00CC7BF7"/>
    <w:rsid w:val="00CD0413"/>
    <w:rsid w:val="00CD2DE3"/>
    <w:rsid w:val="00CD4D53"/>
    <w:rsid w:val="00CE2389"/>
    <w:rsid w:val="00CE49A0"/>
    <w:rsid w:val="00CE75C0"/>
    <w:rsid w:val="00CF02BC"/>
    <w:rsid w:val="00CF0C21"/>
    <w:rsid w:val="00CF1252"/>
    <w:rsid w:val="00CF5A50"/>
    <w:rsid w:val="00CF702A"/>
    <w:rsid w:val="00CF7F10"/>
    <w:rsid w:val="00D02412"/>
    <w:rsid w:val="00D038BE"/>
    <w:rsid w:val="00D04C7A"/>
    <w:rsid w:val="00D11B51"/>
    <w:rsid w:val="00D120CA"/>
    <w:rsid w:val="00D12D3E"/>
    <w:rsid w:val="00D20620"/>
    <w:rsid w:val="00D207D0"/>
    <w:rsid w:val="00D20BC6"/>
    <w:rsid w:val="00D245B0"/>
    <w:rsid w:val="00D256FD"/>
    <w:rsid w:val="00D259D0"/>
    <w:rsid w:val="00D260B3"/>
    <w:rsid w:val="00D303FC"/>
    <w:rsid w:val="00D31B86"/>
    <w:rsid w:val="00D32113"/>
    <w:rsid w:val="00D34A46"/>
    <w:rsid w:val="00D40896"/>
    <w:rsid w:val="00D50518"/>
    <w:rsid w:val="00D52214"/>
    <w:rsid w:val="00D542DB"/>
    <w:rsid w:val="00D542F8"/>
    <w:rsid w:val="00D55C18"/>
    <w:rsid w:val="00D55F85"/>
    <w:rsid w:val="00D607B0"/>
    <w:rsid w:val="00D643C2"/>
    <w:rsid w:val="00D654A9"/>
    <w:rsid w:val="00D65535"/>
    <w:rsid w:val="00D66C8E"/>
    <w:rsid w:val="00D671D7"/>
    <w:rsid w:val="00D71389"/>
    <w:rsid w:val="00D71FB7"/>
    <w:rsid w:val="00D73B7B"/>
    <w:rsid w:val="00D778E1"/>
    <w:rsid w:val="00D81A3A"/>
    <w:rsid w:val="00D83BF3"/>
    <w:rsid w:val="00D859AC"/>
    <w:rsid w:val="00D85D70"/>
    <w:rsid w:val="00D91460"/>
    <w:rsid w:val="00D91F49"/>
    <w:rsid w:val="00D92246"/>
    <w:rsid w:val="00D92D84"/>
    <w:rsid w:val="00D943CB"/>
    <w:rsid w:val="00D96A28"/>
    <w:rsid w:val="00D97C40"/>
    <w:rsid w:val="00DA160C"/>
    <w:rsid w:val="00DA46C3"/>
    <w:rsid w:val="00DA7D6E"/>
    <w:rsid w:val="00DA7EC7"/>
    <w:rsid w:val="00DB131B"/>
    <w:rsid w:val="00DB4B38"/>
    <w:rsid w:val="00DB70DA"/>
    <w:rsid w:val="00DC2BC8"/>
    <w:rsid w:val="00DC30C2"/>
    <w:rsid w:val="00DC5531"/>
    <w:rsid w:val="00DC6234"/>
    <w:rsid w:val="00DC64E2"/>
    <w:rsid w:val="00DC79BB"/>
    <w:rsid w:val="00DD3FDD"/>
    <w:rsid w:val="00DD735E"/>
    <w:rsid w:val="00DE3D52"/>
    <w:rsid w:val="00DE7EA2"/>
    <w:rsid w:val="00DF07C3"/>
    <w:rsid w:val="00DF0938"/>
    <w:rsid w:val="00DF34D1"/>
    <w:rsid w:val="00DF4928"/>
    <w:rsid w:val="00E03990"/>
    <w:rsid w:val="00E102A0"/>
    <w:rsid w:val="00E12EBB"/>
    <w:rsid w:val="00E13CCF"/>
    <w:rsid w:val="00E208DC"/>
    <w:rsid w:val="00E2143F"/>
    <w:rsid w:val="00E22DF6"/>
    <w:rsid w:val="00E23159"/>
    <w:rsid w:val="00E244DC"/>
    <w:rsid w:val="00E24E28"/>
    <w:rsid w:val="00E25C6C"/>
    <w:rsid w:val="00E25CE5"/>
    <w:rsid w:val="00E34464"/>
    <w:rsid w:val="00E344CA"/>
    <w:rsid w:val="00E41C2E"/>
    <w:rsid w:val="00E42493"/>
    <w:rsid w:val="00E4346B"/>
    <w:rsid w:val="00E43CE6"/>
    <w:rsid w:val="00E44A69"/>
    <w:rsid w:val="00E46C59"/>
    <w:rsid w:val="00E5009E"/>
    <w:rsid w:val="00E50B3B"/>
    <w:rsid w:val="00E524B8"/>
    <w:rsid w:val="00E54AAC"/>
    <w:rsid w:val="00E561A3"/>
    <w:rsid w:val="00E6024E"/>
    <w:rsid w:val="00E60DC5"/>
    <w:rsid w:val="00E612A4"/>
    <w:rsid w:val="00E61B75"/>
    <w:rsid w:val="00E61CCF"/>
    <w:rsid w:val="00E648EB"/>
    <w:rsid w:val="00E7247C"/>
    <w:rsid w:val="00E738AC"/>
    <w:rsid w:val="00E73CDA"/>
    <w:rsid w:val="00E75AAB"/>
    <w:rsid w:val="00E767CE"/>
    <w:rsid w:val="00E76957"/>
    <w:rsid w:val="00E81BF6"/>
    <w:rsid w:val="00E8758A"/>
    <w:rsid w:val="00E87A7F"/>
    <w:rsid w:val="00EA3C48"/>
    <w:rsid w:val="00EA454E"/>
    <w:rsid w:val="00EA633C"/>
    <w:rsid w:val="00EB3A49"/>
    <w:rsid w:val="00EB4C45"/>
    <w:rsid w:val="00EB60C6"/>
    <w:rsid w:val="00EB6352"/>
    <w:rsid w:val="00EC262F"/>
    <w:rsid w:val="00EC33EE"/>
    <w:rsid w:val="00EC3B1F"/>
    <w:rsid w:val="00EC47C2"/>
    <w:rsid w:val="00EC4A41"/>
    <w:rsid w:val="00EC6900"/>
    <w:rsid w:val="00ED56B6"/>
    <w:rsid w:val="00ED5744"/>
    <w:rsid w:val="00ED72FF"/>
    <w:rsid w:val="00EE0F40"/>
    <w:rsid w:val="00EE2295"/>
    <w:rsid w:val="00EE3873"/>
    <w:rsid w:val="00EE3977"/>
    <w:rsid w:val="00EE5341"/>
    <w:rsid w:val="00EE72A3"/>
    <w:rsid w:val="00EF00AD"/>
    <w:rsid w:val="00EF23BD"/>
    <w:rsid w:val="00EF4443"/>
    <w:rsid w:val="00F03342"/>
    <w:rsid w:val="00F05458"/>
    <w:rsid w:val="00F07BAB"/>
    <w:rsid w:val="00F1023F"/>
    <w:rsid w:val="00F10BD0"/>
    <w:rsid w:val="00F12023"/>
    <w:rsid w:val="00F16629"/>
    <w:rsid w:val="00F16B30"/>
    <w:rsid w:val="00F174AD"/>
    <w:rsid w:val="00F2577A"/>
    <w:rsid w:val="00F26C7D"/>
    <w:rsid w:val="00F27E5D"/>
    <w:rsid w:val="00F314D9"/>
    <w:rsid w:val="00F33307"/>
    <w:rsid w:val="00F42CA8"/>
    <w:rsid w:val="00F44945"/>
    <w:rsid w:val="00F46A56"/>
    <w:rsid w:val="00F52793"/>
    <w:rsid w:val="00F54915"/>
    <w:rsid w:val="00F672D6"/>
    <w:rsid w:val="00F70262"/>
    <w:rsid w:val="00F71867"/>
    <w:rsid w:val="00F72463"/>
    <w:rsid w:val="00F728D1"/>
    <w:rsid w:val="00F7373C"/>
    <w:rsid w:val="00F73CB0"/>
    <w:rsid w:val="00F76905"/>
    <w:rsid w:val="00F80387"/>
    <w:rsid w:val="00F849EC"/>
    <w:rsid w:val="00F85501"/>
    <w:rsid w:val="00F856C5"/>
    <w:rsid w:val="00F90E00"/>
    <w:rsid w:val="00F96109"/>
    <w:rsid w:val="00FA6FD8"/>
    <w:rsid w:val="00FB320E"/>
    <w:rsid w:val="00FC01D5"/>
    <w:rsid w:val="00FC068F"/>
    <w:rsid w:val="00FC0907"/>
    <w:rsid w:val="00FC30B1"/>
    <w:rsid w:val="00FC6172"/>
    <w:rsid w:val="00FC6F8C"/>
    <w:rsid w:val="00FC7A49"/>
    <w:rsid w:val="00FD0E02"/>
    <w:rsid w:val="00FD0E97"/>
    <w:rsid w:val="00FD32B6"/>
    <w:rsid w:val="00FD3BD3"/>
    <w:rsid w:val="00FD5AC7"/>
    <w:rsid w:val="00FD6DFB"/>
    <w:rsid w:val="00FE033D"/>
    <w:rsid w:val="00FE2635"/>
    <w:rsid w:val="00FF3949"/>
    <w:rsid w:val="00FF67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57"/>
    <o:shapelayout v:ext="edit">
      <o:idmap v:ext="edit" data="1"/>
    </o:shapelayout>
  </w:shapeDefaults>
  <w:decimalSymbol w:val=","/>
  <w:listSeparator w:val=";"/>
  <w14:docId w14:val="673CB9C5"/>
  <w15:docId w15:val="{B11C535D-A1AE-4E4F-8B90-89EDF7A96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7141"/>
    <w:pPr>
      <w:jc w:val="left"/>
    </w:pPr>
    <w:rPr>
      <w:rFonts w:eastAsia="Times New Roman" w:cs="Times New Roman"/>
      <w:szCs w:val="28"/>
      <w:lang w:eastAsia="ru-RU"/>
    </w:rPr>
  </w:style>
  <w:style w:type="paragraph" w:styleId="1">
    <w:name w:val="heading 1"/>
    <w:basedOn w:val="a"/>
    <w:link w:val="10"/>
    <w:uiPriority w:val="9"/>
    <w:qFormat/>
    <w:rsid w:val="000B6B5E"/>
    <w:pPr>
      <w:spacing w:before="100" w:beforeAutospacing="1" w:after="100" w:afterAutospacing="1"/>
      <w:outlineLvl w:val="0"/>
    </w:pPr>
    <w:rPr>
      <w:b/>
      <w:bCs/>
      <w:kern w:val="36"/>
      <w:sz w:val="48"/>
      <w:szCs w:val="48"/>
    </w:rPr>
  </w:style>
  <w:style w:type="paragraph" w:styleId="2">
    <w:name w:val="heading 2"/>
    <w:basedOn w:val="a"/>
    <w:next w:val="a"/>
    <w:link w:val="20"/>
    <w:uiPriority w:val="9"/>
    <w:semiHidden/>
    <w:unhideWhenUsed/>
    <w:qFormat/>
    <w:rsid w:val="00F7186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156E26"/>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ndnote reference"/>
    <w:uiPriority w:val="99"/>
    <w:semiHidden/>
    <w:unhideWhenUsed/>
    <w:rsid w:val="004E28FE"/>
    <w:rPr>
      <w:vertAlign w:val="superscript"/>
    </w:rPr>
  </w:style>
  <w:style w:type="paragraph" w:styleId="a4">
    <w:name w:val="List Paragraph"/>
    <w:basedOn w:val="a"/>
    <w:uiPriority w:val="34"/>
    <w:qFormat/>
    <w:rsid w:val="004E28FE"/>
    <w:pPr>
      <w:spacing w:after="200" w:line="276" w:lineRule="auto"/>
      <w:ind w:left="720"/>
      <w:contextualSpacing/>
    </w:pPr>
    <w:rPr>
      <w:rFonts w:ascii="Calibri" w:eastAsia="Calibri" w:hAnsi="Calibri"/>
      <w:sz w:val="22"/>
      <w:szCs w:val="22"/>
      <w:lang w:eastAsia="en-US"/>
    </w:rPr>
  </w:style>
  <w:style w:type="character" w:customStyle="1" w:styleId="Text15">
    <w:name w:val="Text_15 Знак"/>
    <w:link w:val="Text150"/>
    <w:locked/>
    <w:rsid w:val="004E28FE"/>
    <w:rPr>
      <w:szCs w:val="28"/>
    </w:rPr>
  </w:style>
  <w:style w:type="paragraph" w:customStyle="1" w:styleId="Text150">
    <w:name w:val="Text_15"/>
    <w:link w:val="Text15"/>
    <w:qFormat/>
    <w:rsid w:val="004E28FE"/>
    <w:pPr>
      <w:spacing w:line="360" w:lineRule="exact"/>
      <w:ind w:firstLine="720"/>
    </w:pPr>
    <w:rPr>
      <w:szCs w:val="28"/>
    </w:rPr>
  </w:style>
  <w:style w:type="paragraph" w:customStyle="1" w:styleId="Texttb">
    <w:name w:val="Text_tb"/>
    <w:basedOn w:val="Text150"/>
    <w:rsid w:val="004E28FE"/>
    <w:pPr>
      <w:spacing w:line="240" w:lineRule="auto"/>
      <w:ind w:firstLine="0"/>
    </w:pPr>
    <w:rPr>
      <w:sz w:val="24"/>
    </w:rPr>
  </w:style>
  <w:style w:type="paragraph" w:styleId="a5">
    <w:name w:val="Balloon Text"/>
    <w:basedOn w:val="a"/>
    <w:link w:val="a6"/>
    <w:uiPriority w:val="99"/>
    <w:semiHidden/>
    <w:unhideWhenUsed/>
    <w:rsid w:val="00756724"/>
    <w:rPr>
      <w:rFonts w:ascii="Tahoma" w:hAnsi="Tahoma" w:cs="Tahoma"/>
      <w:sz w:val="16"/>
      <w:szCs w:val="16"/>
    </w:rPr>
  </w:style>
  <w:style w:type="character" w:customStyle="1" w:styleId="a6">
    <w:name w:val="Текст выноски Знак"/>
    <w:basedOn w:val="a0"/>
    <w:link w:val="a5"/>
    <w:uiPriority w:val="99"/>
    <w:semiHidden/>
    <w:rsid w:val="00756724"/>
    <w:rPr>
      <w:rFonts w:ascii="Tahoma" w:eastAsia="Times New Roman" w:hAnsi="Tahoma" w:cs="Tahoma"/>
      <w:sz w:val="16"/>
      <w:szCs w:val="16"/>
      <w:lang w:eastAsia="ru-RU"/>
    </w:rPr>
  </w:style>
  <w:style w:type="paragraph" w:styleId="a7">
    <w:name w:val="Body Text"/>
    <w:basedOn w:val="a"/>
    <w:link w:val="11"/>
    <w:rsid w:val="00030783"/>
    <w:pPr>
      <w:spacing w:after="120"/>
    </w:pPr>
    <w:rPr>
      <w:sz w:val="24"/>
      <w:szCs w:val="24"/>
    </w:rPr>
  </w:style>
  <w:style w:type="character" w:customStyle="1" w:styleId="a8">
    <w:name w:val="Основной текст Знак"/>
    <w:basedOn w:val="a0"/>
    <w:uiPriority w:val="99"/>
    <w:semiHidden/>
    <w:rsid w:val="00030783"/>
    <w:rPr>
      <w:rFonts w:eastAsia="Times New Roman" w:cs="Times New Roman"/>
      <w:szCs w:val="28"/>
      <w:lang w:eastAsia="ru-RU"/>
    </w:rPr>
  </w:style>
  <w:style w:type="character" w:customStyle="1" w:styleId="11">
    <w:name w:val="Основной текст Знак1"/>
    <w:link w:val="a7"/>
    <w:rsid w:val="00030783"/>
    <w:rPr>
      <w:rFonts w:eastAsia="Times New Roman" w:cs="Times New Roman"/>
      <w:sz w:val="24"/>
      <w:szCs w:val="24"/>
    </w:rPr>
  </w:style>
  <w:style w:type="paragraph" w:styleId="a9">
    <w:name w:val="header"/>
    <w:basedOn w:val="a"/>
    <w:link w:val="aa"/>
    <w:uiPriority w:val="99"/>
    <w:unhideWhenUsed/>
    <w:rsid w:val="00343E6F"/>
    <w:pPr>
      <w:tabs>
        <w:tab w:val="center" w:pos="4677"/>
        <w:tab w:val="right" w:pos="9355"/>
      </w:tabs>
    </w:pPr>
  </w:style>
  <w:style w:type="character" w:customStyle="1" w:styleId="aa">
    <w:name w:val="Верхний колонтитул Знак"/>
    <w:basedOn w:val="a0"/>
    <w:link w:val="a9"/>
    <w:uiPriority w:val="99"/>
    <w:rsid w:val="00343E6F"/>
    <w:rPr>
      <w:rFonts w:eastAsia="Times New Roman" w:cs="Times New Roman"/>
      <w:szCs w:val="28"/>
      <w:lang w:eastAsia="ru-RU"/>
    </w:rPr>
  </w:style>
  <w:style w:type="paragraph" w:styleId="ab">
    <w:name w:val="footer"/>
    <w:basedOn w:val="a"/>
    <w:link w:val="ac"/>
    <w:uiPriority w:val="99"/>
    <w:unhideWhenUsed/>
    <w:rsid w:val="00343E6F"/>
    <w:pPr>
      <w:tabs>
        <w:tab w:val="center" w:pos="4677"/>
        <w:tab w:val="right" w:pos="9355"/>
      </w:tabs>
    </w:pPr>
  </w:style>
  <w:style w:type="character" w:customStyle="1" w:styleId="ac">
    <w:name w:val="Нижний колонтитул Знак"/>
    <w:basedOn w:val="a0"/>
    <w:link w:val="ab"/>
    <w:uiPriority w:val="99"/>
    <w:rsid w:val="00343E6F"/>
    <w:rPr>
      <w:rFonts w:eastAsia="Times New Roman" w:cs="Times New Roman"/>
      <w:szCs w:val="28"/>
      <w:lang w:eastAsia="ru-RU"/>
    </w:rPr>
  </w:style>
  <w:style w:type="character" w:styleId="ad">
    <w:name w:val="Hyperlink"/>
    <w:basedOn w:val="a0"/>
    <w:uiPriority w:val="99"/>
    <w:unhideWhenUsed/>
    <w:rsid w:val="00CB2BF7"/>
    <w:rPr>
      <w:color w:val="0000FF"/>
      <w:u w:val="single"/>
    </w:rPr>
  </w:style>
  <w:style w:type="character" w:styleId="ae">
    <w:name w:val="footnote reference"/>
    <w:uiPriority w:val="99"/>
    <w:semiHidden/>
    <w:unhideWhenUsed/>
    <w:rsid w:val="00837AF4"/>
    <w:rPr>
      <w:vertAlign w:val="superscript"/>
    </w:rPr>
  </w:style>
  <w:style w:type="paragraph" w:styleId="af">
    <w:name w:val="Body Text Indent"/>
    <w:basedOn w:val="a"/>
    <w:link w:val="af0"/>
    <w:unhideWhenUsed/>
    <w:rsid w:val="003D2BB4"/>
    <w:pPr>
      <w:spacing w:after="120" w:line="276" w:lineRule="auto"/>
      <w:ind w:left="283"/>
    </w:pPr>
    <w:rPr>
      <w:rFonts w:ascii="Calibri" w:hAnsi="Calibri"/>
      <w:sz w:val="22"/>
      <w:szCs w:val="22"/>
    </w:rPr>
  </w:style>
  <w:style w:type="character" w:customStyle="1" w:styleId="af0">
    <w:name w:val="Основной текст с отступом Знак"/>
    <w:basedOn w:val="a0"/>
    <w:link w:val="af"/>
    <w:rsid w:val="003D2BB4"/>
    <w:rPr>
      <w:rFonts w:ascii="Calibri" w:eastAsia="Times New Roman" w:hAnsi="Calibri" w:cs="Times New Roman"/>
      <w:sz w:val="22"/>
      <w:lang w:eastAsia="ru-RU"/>
    </w:rPr>
  </w:style>
  <w:style w:type="character" w:customStyle="1" w:styleId="af1">
    <w:name w:val="Основной текст_"/>
    <w:basedOn w:val="a0"/>
    <w:link w:val="12"/>
    <w:rsid w:val="00496093"/>
    <w:rPr>
      <w:rFonts w:eastAsia="Times New Roman" w:cs="Times New Roman"/>
      <w:sz w:val="27"/>
      <w:szCs w:val="27"/>
      <w:shd w:val="clear" w:color="auto" w:fill="FFFFFF"/>
    </w:rPr>
  </w:style>
  <w:style w:type="paragraph" w:customStyle="1" w:styleId="12">
    <w:name w:val="Основной текст1"/>
    <w:basedOn w:val="a"/>
    <w:link w:val="af1"/>
    <w:rsid w:val="00496093"/>
    <w:pPr>
      <w:shd w:val="clear" w:color="auto" w:fill="FFFFFF"/>
      <w:spacing w:before="360" w:after="480" w:line="317" w:lineRule="exact"/>
      <w:ind w:hanging="360"/>
    </w:pPr>
    <w:rPr>
      <w:sz w:val="27"/>
      <w:szCs w:val="27"/>
      <w:lang w:eastAsia="en-US"/>
    </w:rPr>
  </w:style>
  <w:style w:type="character" w:customStyle="1" w:styleId="apple-converted-space">
    <w:name w:val="apple-converted-space"/>
    <w:basedOn w:val="a0"/>
    <w:rsid w:val="00F314D9"/>
  </w:style>
  <w:style w:type="table" w:styleId="af2">
    <w:name w:val="Table Grid"/>
    <w:basedOn w:val="a1"/>
    <w:rsid w:val="00AA6D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Заголовок №1 (4)_"/>
    <w:link w:val="140"/>
    <w:rsid w:val="008D6C39"/>
    <w:rPr>
      <w:rFonts w:eastAsia="Times New Roman" w:cs="Times New Roman"/>
      <w:sz w:val="27"/>
      <w:szCs w:val="27"/>
      <w:shd w:val="clear" w:color="auto" w:fill="FFFFFF"/>
    </w:rPr>
  </w:style>
  <w:style w:type="paragraph" w:customStyle="1" w:styleId="140">
    <w:name w:val="Заголовок №1 (4)"/>
    <w:basedOn w:val="a"/>
    <w:link w:val="14"/>
    <w:rsid w:val="008D6C39"/>
    <w:pPr>
      <w:shd w:val="clear" w:color="auto" w:fill="FFFFFF"/>
      <w:spacing w:before="1020" w:after="300" w:line="322" w:lineRule="exact"/>
      <w:ind w:hanging="680"/>
      <w:jc w:val="center"/>
      <w:outlineLvl w:val="0"/>
    </w:pPr>
    <w:rPr>
      <w:sz w:val="27"/>
      <w:szCs w:val="27"/>
      <w:lang w:eastAsia="en-US"/>
    </w:rPr>
  </w:style>
  <w:style w:type="paragraph" w:styleId="af3">
    <w:name w:val="Normal (Web)"/>
    <w:basedOn w:val="a"/>
    <w:uiPriority w:val="99"/>
    <w:unhideWhenUsed/>
    <w:rsid w:val="009F407A"/>
    <w:pPr>
      <w:spacing w:before="100" w:beforeAutospacing="1" w:after="100" w:afterAutospacing="1"/>
    </w:pPr>
    <w:rPr>
      <w:sz w:val="24"/>
      <w:szCs w:val="24"/>
    </w:rPr>
  </w:style>
  <w:style w:type="character" w:customStyle="1" w:styleId="10">
    <w:name w:val="Заголовок 1 Знак"/>
    <w:basedOn w:val="a0"/>
    <w:link w:val="1"/>
    <w:uiPriority w:val="9"/>
    <w:rsid w:val="000B6B5E"/>
    <w:rPr>
      <w:rFonts w:eastAsia="Times New Roman" w:cs="Times New Roman"/>
      <w:b/>
      <w:bCs/>
      <w:kern w:val="36"/>
      <w:sz w:val="48"/>
      <w:szCs w:val="48"/>
      <w:lang w:eastAsia="ru-RU"/>
    </w:rPr>
  </w:style>
  <w:style w:type="character" w:customStyle="1" w:styleId="info">
    <w:name w:val="info"/>
    <w:basedOn w:val="a0"/>
    <w:rsid w:val="000B6B5E"/>
  </w:style>
  <w:style w:type="character" w:customStyle="1" w:styleId="13">
    <w:name w:val="Дата1"/>
    <w:basedOn w:val="a0"/>
    <w:rsid w:val="000B6B5E"/>
  </w:style>
  <w:style w:type="character" w:customStyle="1" w:styleId="count">
    <w:name w:val="count"/>
    <w:basedOn w:val="a0"/>
    <w:rsid w:val="000B6B5E"/>
  </w:style>
  <w:style w:type="character" w:styleId="af4">
    <w:name w:val="Strong"/>
    <w:basedOn w:val="a0"/>
    <w:qFormat/>
    <w:rsid w:val="000B6B5E"/>
    <w:rPr>
      <w:b/>
      <w:bCs/>
    </w:rPr>
  </w:style>
  <w:style w:type="character" w:customStyle="1" w:styleId="20">
    <w:name w:val="Заголовок 2 Знак"/>
    <w:basedOn w:val="a0"/>
    <w:link w:val="2"/>
    <w:uiPriority w:val="9"/>
    <w:rsid w:val="00F71867"/>
    <w:rPr>
      <w:rFonts w:asciiTheme="majorHAnsi" w:eastAsiaTheme="majorEastAsia" w:hAnsiTheme="majorHAnsi" w:cstheme="majorBidi"/>
      <w:b/>
      <w:bCs/>
      <w:color w:val="4F81BD" w:themeColor="accent1"/>
      <w:sz w:val="26"/>
      <w:szCs w:val="26"/>
      <w:lang w:eastAsia="ru-RU"/>
    </w:rPr>
  </w:style>
  <w:style w:type="character" w:styleId="af5">
    <w:name w:val="Emphasis"/>
    <w:basedOn w:val="a0"/>
    <w:uiPriority w:val="20"/>
    <w:qFormat/>
    <w:rsid w:val="00F71867"/>
    <w:rPr>
      <w:i/>
      <w:iCs/>
    </w:rPr>
  </w:style>
  <w:style w:type="paragraph" w:customStyle="1" w:styleId="af6">
    <w:name w:val="_текст в таблице"/>
    <w:basedOn w:val="a"/>
    <w:link w:val="af7"/>
    <w:rsid w:val="0014224F"/>
    <w:pPr>
      <w:suppressAutoHyphens/>
    </w:pPr>
    <w:rPr>
      <w:rFonts w:ascii="Calibri" w:eastAsia="Calibri" w:hAnsi="Calibri" w:cs="Calibri"/>
      <w:sz w:val="20"/>
      <w:szCs w:val="20"/>
      <w:lang w:eastAsia="ar-SA"/>
    </w:rPr>
  </w:style>
  <w:style w:type="character" w:customStyle="1" w:styleId="af7">
    <w:name w:val="_текст в таблице Знак"/>
    <w:link w:val="af6"/>
    <w:locked/>
    <w:rsid w:val="0014224F"/>
    <w:rPr>
      <w:rFonts w:ascii="Calibri" w:eastAsia="Calibri" w:hAnsi="Calibri" w:cs="Calibri"/>
      <w:sz w:val="20"/>
      <w:szCs w:val="20"/>
      <w:lang w:eastAsia="ar-SA"/>
    </w:rPr>
  </w:style>
  <w:style w:type="paragraph" w:customStyle="1" w:styleId="af8">
    <w:name w:val="_шапка таблицы"/>
    <w:basedOn w:val="a"/>
    <w:link w:val="af9"/>
    <w:rsid w:val="0014224F"/>
    <w:pPr>
      <w:suppressAutoHyphens/>
      <w:spacing w:before="100" w:beforeAutospacing="1" w:afterAutospacing="1"/>
      <w:jc w:val="center"/>
    </w:pPr>
    <w:rPr>
      <w:rFonts w:ascii="Calibri" w:eastAsia="Calibri" w:hAnsi="Calibri" w:cs="Calibri"/>
      <w:b/>
      <w:sz w:val="22"/>
      <w:szCs w:val="22"/>
      <w:lang w:eastAsia="ar-SA"/>
    </w:rPr>
  </w:style>
  <w:style w:type="character" w:customStyle="1" w:styleId="af9">
    <w:name w:val="_шапка таблицы Знак"/>
    <w:basedOn w:val="a0"/>
    <w:link w:val="af8"/>
    <w:locked/>
    <w:rsid w:val="0014224F"/>
    <w:rPr>
      <w:rFonts w:ascii="Calibri" w:eastAsia="Calibri" w:hAnsi="Calibri" w:cs="Calibri"/>
      <w:b/>
      <w:sz w:val="22"/>
      <w:lang w:eastAsia="ar-SA"/>
    </w:rPr>
  </w:style>
  <w:style w:type="paragraph" w:customStyle="1" w:styleId="21">
    <w:name w:val="_шапка2 таблицы"/>
    <w:basedOn w:val="a"/>
    <w:link w:val="22"/>
    <w:rsid w:val="00AB7258"/>
    <w:pPr>
      <w:suppressAutoHyphens/>
      <w:spacing w:before="100" w:beforeAutospacing="1" w:afterAutospacing="1"/>
      <w:jc w:val="both"/>
    </w:pPr>
    <w:rPr>
      <w:rFonts w:ascii="Calibri" w:eastAsia="Calibri" w:hAnsi="Calibri" w:cs="Calibri"/>
      <w:b/>
      <w:sz w:val="22"/>
      <w:szCs w:val="22"/>
      <w:lang w:eastAsia="ar-SA"/>
    </w:rPr>
  </w:style>
  <w:style w:type="character" w:customStyle="1" w:styleId="22">
    <w:name w:val="_шапка2 таблицы Знак"/>
    <w:link w:val="21"/>
    <w:locked/>
    <w:rsid w:val="00AB7258"/>
    <w:rPr>
      <w:rFonts w:ascii="Calibri" w:eastAsia="Calibri" w:hAnsi="Calibri" w:cs="Calibri"/>
      <w:b/>
      <w:sz w:val="22"/>
      <w:lang w:eastAsia="ar-SA"/>
    </w:rPr>
  </w:style>
  <w:style w:type="character" w:customStyle="1" w:styleId="30">
    <w:name w:val="Заголовок 3 Знак"/>
    <w:basedOn w:val="a0"/>
    <w:link w:val="3"/>
    <w:uiPriority w:val="9"/>
    <w:rsid w:val="00156E26"/>
    <w:rPr>
      <w:rFonts w:asciiTheme="majorHAnsi" w:eastAsiaTheme="majorEastAsia" w:hAnsiTheme="majorHAnsi" w:cstheme="majorBidi"/>
      <w:b/>
      <w:bCs/>
      <w:color w:val="4F81BD" w:themeColor="accent1"/>
      <w:szCs w:val="28"/>
      <w:lang w:eastAsia="ru-RU"/>
    </w:rPr>
  </w:style>
  <w:style w:type="character" w:styleId="afa">
    <w:name w:val="page number"/>
    <w:rsid w:val="004459B1"/>
  </w:style>
  <w:style w:type="paragraph" w:styleId="23">
    <w:name w:val="Body Text 2"/>
    <w:basedOn w:val="a"/>
    <w:link w:val="24"/>
    <w:uiPriority w:val="99"/>
    <w:semiHidden/>
    <w:unhideWhenUsed/>
    <w:rsid w:val="00504D5C"/>
    <w:pPr>
      <w:spacing w:after="120" w:line="480" w:lineRule="auto"/>
    </w:pPr>
  </w:style>
  <w:style w:type="character" w:customStyle="1" w:styleId="24">
    <w:name w:val="Основной текст 2 Знак"/>
    <w:basedOn w:val="a0"/>
    <w:link w:val="23"/>
    <w:uiPriority w:val="99"/>
    <w:semiHidden/>
    <w:rsid w:val="00504D5C"/>
    <w:rPr>
      <w:rFonts w:eastAsia="Times New Roman" w:cs="Times New Roman"/>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174615">
      <w:bodyDiv w:val="1"/>
      <w:marLeft w:val="0"/>
      <w:marRight w:val="0"/>
      <w:marTop w:val="0"/>
      <w:marBottom w:val="0"/>
      <w:divBdr>
        <w:top w:val="none" w:sz="0" w:space="0" w:color="auto"/>
        <w:left w:val="none" w:sz="0" w:space="0" w:color="auto"/>
        <w:bottom w:val="none" w:sz="0" w:space="0" w:color="auto"/>
        <w:right w:val="none" w:sz="0" w:space="0" w:color="auto"/>
      </w:divBdr>
    </w:div>
    <w:div w:id="103816127">
      <w:bodyDiv w:val="1"/>
      <w:marLeft w:val="0"/>
      <w:marRight w:val="0"/>
      <w:marTop w:val="0"/>
      <w:marBottom w:val="0"/>
      <w:divBdr>
        <w:top w:val="none" w:sz="0" w:space="0" w:color="auto"/>
        <w:left w:val="none" w:sz="0" w:space="0" w:color="auto"/>
        <w:bottom w:val="none" w:sz="0" w:space="0" w:color="auto"/>
        <w:right w:val="none" w:sz="0" w:space="0" w:color="auto"/>
      </w:divBdr>
      <w:divsChild>
        <w:div w:id="577980175">
          <w:marLeft w:val="432"/>
          <w:marRight w:val="0"/>
          <w:marTop w:val="125"/>
          <w:marBottom w:val="0"/>
          <w:divBdr>
            <w:top w:val="none" w:sz="0" w:space="0" w:color="auto"/>
            <w:left w:val="none" w:sz="0" w:space="0" w:color="auto"/>
            <w:bottom w:val="none" w:sz="0" w:space="0" w:color="auto"/>
            <w:right w:val="none" w:sz="0" w:space="0" w:color="auto"/>
          </w:divBdr>
        </w:div>
        <w:div w:id="1158957100">
          <w:marLeft w:val="432"/>
          <w:marRight w:val="0"/>
          <w:marTop w:val="125"/>
          <w:marBottom w:val="0"/>
          <w:divBdr>
            <w:top w:val="none" w:sz="0" w:space="0" w:color="auto"/>
            <w:left w:val="none" w:sz="0" w:space="0" w:color="auto"/>
            <w:bottom w:val="none" w:sz="0" w:space="0" w:color="auto"/>
            <w:right w:val="none" w:sz="0" w:space="0" w:color="auto"/>
          </w:divBdr>
        </w:div>
        <w:div w:id="256325663">
          <w:marLeft w:val="432"/>
          <w:marRight w:val="0"/>
          <w:marTop w:val="125"/>
          <w:marBottom w:val="0"/>
          <w:divBdr>
            <w:top w:val="none" w:sz="0" w:space="0" w:color="auto"/>
            <w:left w:val="none" w:sz="0" w:space="0" w:color="auto"/>
            <w:bottom w:val="none" w:sz="0" w:space="0" w:color="auto"/>
            <w:right w:val="none" w:sz="0" w:space="0" w:color="auto"/>
          </w:divBdr>
        </w:div>
        <w:div w:id="1113207164">
          <w:marLeft w:val="432"/>
          <w:marRight w:val="0"/>
          <w:marTop w:val="125"/>
          <w:marBottom w:val="0"/>
          <w:divBdr>
            <w:top w:val="none" w:sz="0" w:space="0" w:color="auto"/>
            <w:left w:val="none" w:sz="0" w:space="0" w:color="auto"/>
            <w:bottom w:val="none" w:sz="0" w:space="0" w:color="auto"/>
            <w:right w:val="none" w:sz="0" w:space="0" w:color="auto"/>
          </w:divBdr>
        </w:div>
      </w:divsChild>
    </w:div>
    <w:div w:id="117190670">
      <w:bodyDiv w:val="1"/>
      <w:marLeft w:val="0"/>
      <w:marRight w:val="0"/>
      <w:marTop w:val="0"/>
      <w:marBottom w:val="0"/>
      <w:divBdr>
        <w:top w:val="none" w:sz="0" w:space="0" w:color="auto"/>
        <w:left w:val="none" w:sz="0" w:space="0" w:color="auto"/>
        <w:bottom w:val="none" w:sz="0" w:space="0" w:color="auto"/>
        <w:right w:val="none" w:sz="0" w:space="0" w:color="auto"/>
      </w:divBdr>
      <w:divsChild>
        <w:div w:id="1599871106">
          <w:marLeft w:val="432"/>
          <w:marRight w:val="0"/>
          <w:marTop w:val="125"/>
          <w:marBottom w:val="0"/>
          <w:divBdr>
            <w:top w:val="none" w:sz="0" w:space="0" w:color="auto"/>
            <w:left w:val="none" w:sz="0" w:space="0" w:color="auto"/>
            <w:bottom w:val="none" w:sz="0" w:space="0" w:color="auto"/>
            <w:right w:val="none" w:sz="0" w:space="0" w:color="auto"/>
          </w:divBdr>
        </w:div>
        <w:div w:id="520514721">
          <w:marLeft w:val="432"/>
          <w:marRight w:val="0"/>
          <w:marTop w:val="125"/>
          <w:marBottom w:val="0"/>
          <w:divBdr>
            <w:top w:val="none" w:sz="0" w:space="0" w:color="auto"/>
            <w:left w:val="none" w:sz="0" w:space="0" w:color="auto"/>
            <w:bottom w:val="none" w:sz="0" w:space="0" w:color="auto"/>
            <w:right w:val="none" w:sz="0" w:space="0" w:color="auto"/>
          </w:divBdr>
        </w:div>
      </w:divsChild>
    </w:div>
    <w:div w:id="140584363">
      <w:bodyDiv w:val="1"/>
      <w:marLeft w:val="0"/>
      <w:marRight w:val="0"/>
      <w:marTop w:val="0"/>
      <w:marBottom w:val="0"/>
      <w:divBdr>
        <w:top w:val="none" w:sz="0" w:space="0" w:color="auto"/>
        <w:left w:val="none" w:sz="0" w:space="0" w:color="auto"/>
        <w:bottom w:val="none" w:sz="0" w:space="0" w:color="auto"/>
        <w:right w:val="none" w:sz="0" w:space="0" w:color="auto"/>
      </w:divBdr>
    </w:div>
    <w:div w:id="155271888">
      <w:bodyDiv w:val="1"/>
      <w:marLeft w:val="0"/>
      <w:marRight w:val="0"/>
      <w:marTop w:val="0"/>
      <w:marBottom w:val="0"/>
      <w:divBdr>
        <w:top w:val="none" w:sz="0" w:space="0" w:color="auto"/>
        <w:left w:val="none" w:sz="0" w:space="0" w:color="auto"/>
        <w:bottom w:val="none" w:sz="0" w:space="0" w:color="auto"/>
        <w:right w:val="none" w:sz="0" w:space="0" w:color="auto"/>
      </w:divBdr>
      <w:divsChild>
        <w:div w:id="2064794360">
          <w:marLeft w:val="432"/>
          <w:marRight w:val="0"/>
          <w:marTop w:val="125"/>
          <w:marBottom w:val="0"/>
          <w:divBdr>
            <w:top w:val="none" w:sz="0" w:space="0" w:color="auto"/>
            <w:left w:val="none" w:sz="0" w:space="0" w:color="auto"/>
            <w:bottom w:val="none" w:sz="0" w:space="0" w:color="auto"/>
            <w:right w:val="none" w:sz="0" w:space="0" w:color="auto"/>
          </w:divBdr>
        </w:div>
        <w:div w:id="827096977">
          <w:marLeft w:val="432"/>
          <w:marRight w:val="0"/>
          <w:marTop w:val="125"/>
          <w:marBottom w:val="0"/>
          <w:divBdr>
            <w:top w:val="none" w:sz="0" w:space="0" w:color="auto"/>
            <w:left w:val="none" w:sz="0" w:space="0" w:color="auto"/>
            <w:bottom w:val="none" w:sz="0" w:space="0" w:color="auto"/>
            <w:right w:val="none" w:sz="0" w:space="0" w:color="auto"/>
          </w:divBdr>
        </w:div>
      </w:divsChild>
    </w:div>
    <w:div w:id="181746650">
      <w:bodyDiv w:val="1"/>
      <w:marLeft w:val="0"/>
      <w:marRight w:val="0"/>
      <w:marTop w:val="0"/>
      <w:marBottom w:val="0"/>
      <w:divBdr>
        <w:top w:val="none" w:sz="0" w:space="0" w:color="auto"/>
        <w:left w:val="none" w:sz="0" w:space="0" w:color="auto"/>
        <w:bottom w:val="none" w:sz="0" w:space="0" w:color="auto"/>
        <w:right w:val="none" w:sz="0" w:space="0" w:color="auto"/>
      </w:divBdr>
      <w:divsChild>
        <w:div w:id="100415742">
          <w:marLeft w:val="432"/>
          <w:marRight w:val="0"/>
          <w:marTop w:val="125"/>
          <w:marBottom w:val="0"/>
          <w:divBdr>
            <w:top w:val="none" w:sz="0" w:space="0" w:color="auto"/>
            <w:left w:val="none" w:sz="0" w:space="0" w:color="auto"/>
            <w:bottom w:val="none" w:sz="0" w:space="0" w:color="auto"/>
            <w:right w:val="none" w:sz="0" w:space="0" w:color="auto"/>
          </w:divBdr>
        </w:div>
      </w:divsChild>
    </w:div>
    <w:div w:id="193350810">
      <w:bodyDiv w:val="1"/>
      <w:marLeft w:val="0"/>
      <w:marRight w:val="0"/>
      <w:marTop w:val="0"/>
      <w:marBottom w:val="0"/>
      <w:divBdr>
        <w:top w:val="none" w:sz="0" w:space="0" w:color="auto"/>
        <w:left w:val="none" w:sz="0" w:space="0" w:color="auto"/>
        <w:bottom w:val="none" w:sz="0" w:space="0" w:color="auto"/>
        <w:right w:val="none" w:sz="0" w:space="0" w:color="auto"/>
      </w:divBdr>
    </w:div>
    <w:div w:id="198977983">
      <w:bodyDiv w:val="1"/>
      <w:marLeft w:val="0"/>
      <w:marRight w:val="0"/>
      <w:marTop w:val="0"/>
      <w:marBottom w:val="0"/>
      <w:divBdr>
        <w:top w:val="none" w:sz="0" w:space="0" w:color="auto"/>
        <w:left w:val="none" w:sz="0" w:space="0" w:color="auto"/>
        <w:bottom w:val="none" w:sz="0" w:space="0" w:color="auto"/>
        <w:right w:val="none" w:sz="0" w:space="0" w:color="auto"/>
      </w:divBdr>
      <w:divsChild>
        <w:div w:id="1214124671">
          <w:marLeft w:val="432"/>
          <w:marRight w:val="0"/>
          <w:marTop w:val="154"/>
          <w:marBottom w:val="0"/>
          <w:divBdr>
            <w:top w:val="none" w:sz="0" w:space="0" w:color="auto"/>
            <w:left w:val="none" w:sz="0" w:space="0" w:color="auto"/>
            <w:bottom w:val="none" w:sz="0" w:space="0" w:color="auto"/>
            <w:right w:val="none" w:sz="0" w:space="0" w:color="auto"/>
          </w:divBdr>
        </w:div>
        <w:div w:id="392966494">
          <w:marLeft w:val="432"/>
          <w:marRight w:val="0"/>
          <w:marTop w:val="154"/>
          <w:marBottom w:val="0"/>
          <w:divBdr>
            <w:top w:val="none" w:sz="0" w:space="0" w:color="auto"/>
            <w:left w:val="none" w:sz="0" w:space="0" w:color="auto"/>
            <w:bottom w:val="none" w:sz="0" w:space="0" w:color="auto"/>
            <w:right w:val="none" w:sz="0" w:space="0" w:color="auto"/>
          </w:divBdr>
        </w:div>
      </w:divsChild>
    </w:div>
    <w:div w:id="205223081">
      <w:bodyDiv w:val="1"/>
      <w:marLeft w:val="0"/>
      <w:marRight w:val="0"/>
      <w:marTop w:val="0"/>
      <w:marBottom w:val="0"/>
      <w:divBdr>
        <w:top w:val="none" w:sz="0" w:space="0" w:color="auto"/>
        <w:left w:val="none" w:sz="0" w:space="0" w:color="auto"/>
        <w:bottom w:val="none" w:sz="0" w:space="0" w:color="auto"/>
        <w:right w:val="none" w:sz="0" w:space="0" w:color="auto"/>
      </w:divBdr>
    </w:div>
    <w:div w:id="215892181">
      <w:bodyDiv w:val="1"/>
      <w:marLeft w:val="0"/>
      <w:marRight w:val="0"/>
      <w:marTop w:val="0"/>
      <w:marBottom w:val="0"/>
      <w:divBdr>
        <w:top w:val="none" w:sz="0" w:space="0" w:color="auto"/>
        <w:left w:val="none" w:sz="0" w:space="0" w:color="auto"/>
        <w:bottom w:val="none" w:sz="0" w:space="0" w:color="auto"/>
        <w:right w:val="none" w:sz="0" w:space="0" w:color="auto"/>
      </w:divBdr>
      <w:divsChild>
        <w:div w:id="1850025773">
          <w:marLeft w:val="432"/>
          <w:marRight w:val="0"/>
          <w:marTop w:val="154"/>
          <w:marBottom w:val="0"/>
          <w:divBdr>
            <w:top w:val="none" w:sz="0" w:space="0" w:color="auto"/>
            <w:left w:val="none" w:sz="0" w:space="0" w:color="auto"/>
            <w:bottom w:val="none" w:sz="0" w:space="0" w:color="auto"/>
            <w:right w:val="none" w:sz="0" w:space="0" w:color="auto"/>
          </w:divBdr>
        </w:div>
        <w:div w:id="388921152">
          <w:marLeft w:val="432"/>
          <w:marRight w:val="0"/>
          <w:marTop w:val="154"/>
          <w:marBottom w:val="0"/>
          <w:divBdr>
            <w:top w:val="none" w:sz="0" w:space="0" w:color="auto"/>
            <w:left w:val="none" w:sz="0" w:space="0" w:color="auto"/>
            <w:bottom w:val="none" w:sz="0" w:space="0" w:color="auto"/>
            <w:right w:val="none" w:sz="0" w:space="0" w:color="auto"/>
          </w:divBdr>
        </w:div>
      </w:divsChild>
    </w:div>
    <w:div w:id="285745353">
      <w:bodyDiv w:val="1"/>
      <w:marLeft w:val="0"/>
      <w:marRight w:val="0"/>
      <w:marTop w:val="0"/>
      <w:marBottom w:val="0"/>
      <w:divBdr>
        <w:top w:val="none" w:sz="0" w:space="0" w:color="auto"/>
        <w:left w:val="none" w:sz="0" w:space="0" w:color="auto"/>
        <w:bottom w:val="none" w:sz="0" w:space="0" w:color="auto"/>
        <w:right w:val="none" w:sz="0" w:space="0" w:color="auto"/>
      </w:divBdr>
      <w:divsChild>
        <w:div w:id="175114703">
          <w:marLeft w:val="432"/>
          <w:marRight w:val="0"/>
          <w:marTop w:val="125"/>
          <w:marBottom w:val="0"/>
          <w:divBdr>
            <w:top w:val="none" w:sz="0" w:space="0" w:color="auto"/>
            <w:left w:val="none" w:sz="0" w:space="0" w:color="auto"/>
            <w:bottom w:val="none" w:sz="0" w:space="0" w:color="auto"/>
            <w:right w:val="none" w:sz="0" w:space="0" w:color="auto"/>
          </w:divBdr>
        </w:div>
        <w:div w:id="1420055582">
          <w:marLeft w:val="432"/>
          <w:marRight w:val="0"/>
          <w:marTop w:val="125"/>
          <w:marBottom w:val="0"/>
          <w:divBdr>
            <w:top w:val="none" w:sz="0" w:space="0" w:color="auto"/>
            <w:left w:val="none" w:sz="0" w:space="0" w:color="auto"/>
            <w:bottom w:val="none" w:sz="0" w:space="0" w:color="auto"/>
            <w:right w:val="none" w:sz="0" w:space="0" w:color="auto"/>
          </w:divBdr>
        </w:div>
      </w:divsChild>
    </w:div>
    <w:div w:id="324237810">
      <w:bodyDiv w:val="1"/>
      <w:marLeft w:val="0"/>
      <w:marRight w:val="0"/>
      <w:marTop w:val="0"/>
      <w:marBottom w:val="0"/>
      <w:divBdr>
        <w:top w:val="none" w:sz="0" w:space="0" w:color="auto"/>
        <w:left w:val="none" w:sz="0" w:space="0" w:color="auto"/>
        <w:bottom w:val="none" w:sz="0" w:space="0" w:color="auto"/>
        <w:right w:val="none" w:sz="0" w:space="0" w:color="auto"/>
      </w:divBdr>
    </w:div>
    <w:div w:id="325085962">
      <w:bodyDiv w:val="1"/>
      <w:marLeft w:val="0"/>
      <w:marRight w:val="0"/>
      <w:marTop w:val="0"/>
      <w:marBottom w:val="0"/>
      <w:divBdr>
        <w:top w:val="none" w:sz="0" w:space="0" w:color="auto"/>
        <w:left w:val="none" w:sz="0" w:space="0" w:color="auto"/>
        <w:bottom w:val="none" w:sz="0" w:space="0" w:color="auto"/>
        <w:right w:val="none" w:sz="0" w:space="0" w:color="auto"/>
      </w:divBdr>
      <w:divsChild>
        <w:div w:id="1899321333">
          <w:marLeft w:val="432"/>
          <w:marRight w:val="0"/>
          <w:marTop w:val="125"/>
          <w:marBottom w:val="0"/>
          <w:divBdr>
            <w:top w:val="none" w:sz="0" w:space="0" w:color="auto"/>
            <w:left w:val="none" w:sz="0" w:space="0" w:color="auto"/>
            <w:bottom w:val="none" w:sz="0" w:space="0" w:color="auto"/>
            <w:right w:val="none" w:sz="0" w:space="0" w:color="auto"/>
          </w:divBdr>
        </w:div>
        <w:div w:id="1628389207">
          <w:marLeft w:val="432"/>
          <w:marRight w:val="0"/>
          <w:marTop w:val="125"/>
          <w:marBottom w:val="0"/>
          <w:divBdr>
            <w:top w:val="none" w:sz="0" w:space="0" w:color="auto"/>
            <w:left w:val="none" w:sz="0" w:space="0" w:color="auto"/>
            <w:bottom w:val="none" w:sz="0" w:space="0" w:color="auto"/>
            <w:right w:val="none" w:sz="0" w:space="0" w:color="auto"/>
          </w:divBdr>
        </w:div>
      </w:divsChild>
    </w:div>
    <w:div w:id="332076240">
      <w:bodyDiv w:val="1"/>
      <w:marLeft w:val="0"/>
      <w:marRight w:val="0"/>
      <w:marTop w:val="0"/>
      <w:marBottom w:val="0"/>
      <w:divBdr>
        <w:top w:val="none" w:sz="0" w:space="0" w:color="auto"/>
        <w:left w:val="none" w:sz="0" w:space="0" w:color="auto"/>
        <w:bottom w:val="none" w:sz="0" w:space="0" w:color="auto"/>
        <w:right w:val="none" w:sz="0" w:space="0" w:color="auto"/>
      </w:divBdr>
    </w:div>
    <w:div w:id="359859792">
      <w:bodyDiv w:val="1"/>
      <w:marLeft w:val="0"/>
      <w:marRight w:val="0"/>
      <w:marTop w:val="0"/>
      <w:marBottom w:val="0"/>
      <w:divBdr>
        <w:top w:val="none" w:sz="0" w:space="0" w:color="auto"/>
        <w:left w:val="none" w:sz="0" w:space="0" w:color="auto"/>
        <w:bottom w:val="none" w:sz="0" w:space="0" w:color="auto"/>
        <w:right w:val="none" w:sz="0" w:space="0" w:color="auto"/>
      </w:divBdr>
    </w:div>
    <w:div w:id="399645071">
      <w:bodyDiv w:val="1"/>
      <w:marLeft w:val="0"/>
      <w:marRight w:val="0"/>
      <w:marTop w:val="0"/>
      <w:marBottom w:val="0"/>
      <w:divBdr>
        <w:top w:val="none" w:sz="0" w:space="0" w:color="auto"/>
        <w:left w:val="none" w:sz="0" w:space="0" w:color="auto"/>
        <w:bottom w:val="none" w:sz="0" w:space="0" w:color="auto"/>
        <w:right w:val="none" w:sz="0" w:space="0" w:color="auto"/>
      </w:divBdr>
      <w:divsChild>
        <w:div w:id="407579757">
          <w:marLeft w:val="432"/>
          <w:marRight w:val="0"/>
          <w:marTop w:val="125"/>
          <w:marBottom w:val="0"/>
          <w:divBdr>
            <w:top w:val="none" w:sz="0" w:space="0" w:color="auto"/>
            <w:left w:val="none" w:sz="0" w:space="0" w:color="auto"/>
            <w:bottom w:val="none" w:sz="0" w:space="0" w:color="auto"/>
            <w:right w:val="none" w:sz="0" w:space="0" w:color="auto"/>
          </w:divBdr>
        </w:div>
        <w:div w:id="1909873814">
          <w:marLeft w:val="432"/>
          <w:marRight w:val="0"/>
          <w:marTop w:val="125"/>
          <w:marBottom w:val="0"/>
          <w:divBdr>
            <w:top w:val="none" w:sz="0" w:space="0" w:color="auto"/>
            <w:left w:val="none" w:sz="0" w:space="0" w:color="auto"/>
            <w:bottom w:val="none" w:sz="0" w:space="0" w:color="auto"/>
            <w:right w:val="none" w:sz="0" w:space="0" w:color="auto"/>
          </w:divBdr>
        </w:div>
        <w:div w:id="369765857">
          <w:marLeft w:val="432"/>
          <w:marRight w:val="0"/>
          <w:marTop w:val="125"/>
          <w:marBottom w:val="0"/>
          <w:divBdr>
            <w:top w:val="none" w:sz="0" w:space="0" w:color="auto"/>
            <w:left w:val="none" w:sz="0" w:space="0" w:color="auto"/>
            <w:bottom w:val="none" w:sz="0" w:space="0" w:color="auto"/>
            <w:right w:val="none" w:sz="0" w:space="0" w:color="auto"/>
          </w:divBdr>
        </w:div>
        <w:div w:id="1071925314">
          <w:marLeft w:val="432"/>
          <w:marRight w:val="0"/>
          <w:marTop w:val="125"/>
          <w:marBottom w:val="0"/>
          <w:divBdr>
            <w:top w:val="none" w:sz="0" w:space="0" w:color="auto"/>
            <w:left w:val="none" w:sz="0" w:space="0" w:color="auto"/>
            <w:bottom w:val="none" w:sz="0" w:space="0" w:color="auto"/>
            <w:right w:val="none" w:sz="0" w:space="0" w:color="auto"/>
          </w:divBdr>
        </w:div>
      </w:divsChild>
    </w:div>
    <w:div w:id="430398263">
      <w:bodyDiv w:val="1"/>
      <w:marLeft w:val="0"/>
      <w:marRight w:val="0"/>
      <w:marTop w:val="0"/>
      <w:marBottom w:val="0"/>
      <w:divBdr>
        <w:top w:val="none" w:sz="0" w:space="0" w:color="auto"/>
        <w:left w:val="none" w:sz="0" w:space="0" w:color="auto"/>
        <w:bottom w:val="none" w:sz="0" w:space="0" w:color="auto"/>
        <w:right w:val="none" w:sz="0" w:space="0" w:color="auto"/>
      </w:divBdr>
      <w:divsChild>
        <w:div w:id="908609811">
          <w:marLeft w:val="432"/>
          <w:marRight w:val="0"/>
          <w:marTop w:val="154"/>
          <w:marBottom w:val="0"/>
          <w:divBdr>
            <w:top w:val="none" w:sz="0" w:space="0" w:color="auto"/>
            <w:left w:val="none" w:sz="0" w:space="0" w:color="auto"/>
            <w:bottom w:val="none" w:sz="0" w:space="0" w:color="auto"/>
            <w:right w:val="none" w:sz="0" w:space="0" w:color="auto"/>
          </w:divBdr>
        </w:div>
        <w:div w:id="314917542">
          <w:marLeft w:val="432"/>
          <w:marRight w:val="0"/>
          <w:marTop w:val="154"/>
          <w:marBottom w:val="0"/>
          <w:divBdr>
            <w:top w:val="none" w:sz="0" w:space="0" w:color="auto"/>
            <w:left w:val="none" w:sz="0" w:space="0" w:color="auto"/>
            <w:bottom w:val="none" w:sz="0" w:space="0" w:color="auto"/>
            <w:right w:val="none" w:sz="0" w:space="0" w:color="auto"/>
          </w:divBdr>
        </w:div>
        <w:div w:id="1366174867">
          <w:marLeft w:val="432"/>
          <w:marRight w:val="0"/>
          <w:marTop w:val="154"/>
          <w:marBottom w:val="0"/>
          <w:divBdr>
            <w:top w:val="none" w:sz="0" w:space="0" w:color="auto"/>
            <w:left w:val="none" w:sz="0" w:space="0" w:color="auto"/>
            <w:bottom w:val="none" w:sz="0" w:space="0" w:color="auto"/>
            <w:right w:val="none" w:sz="0" w:space="0" w:color="auto"/>
          </w:divBdr>
        </w:div>
        <w:div w:id="536696420">
          <w:marLeft w:val="432"/>
          <w:marRight w:val="0"/>
          <w:marTop w:val="154"/>
          <w:marBottom w:val="0"/>
          <w:divBdr>
            <w:top w:val="none" w:sz="0" w:space="0" w:color="auto"/>
            <w:left w:val="none" w:sz="0" w:space="0" w:color="auto"/>
            <w:bottom w:val="none" w:sz="0" w:space="0" w:color="auto"/>
            <w:right w:val="none" w:sz="0" w:space="0" w:color="auto"/>
          </w:divBdr>
        </w:div>
        <w:div w:id="513148389">
          <w:marLeft w:val="432"/>
          <w:marRight w:val="0"/>
          <w:marTop w:val="154"/>
          <w:marBottom w:val="0"/>
          <w:divBdr>
            <w:top w:val="none" w:sz="0" w:space="0" w:color="auto"/>
            <w:left w:val="none" w:sz="0" w:space="0" w:color="auto"/>
            <w:bottom w:val="none" w:sz="0" w:space="0" w:color="auto"/>
            <w:right w:val="none" w:sz="0" w:space="0" w:color="auto"/>
          </w:divBdr>
        </w:div>
      </w:divsChild>
    </w:div>
    <w:div w:id="465898855">
      <w:bodyDiv w:val="1"/>
      <w:marLeft w:val="0"/>
      <w:marRight w:val="0"/>
      <w:marTop w:val="0"/>
      <w:marBottom w:val="0"/>
      <w:divBdr>
        <w:top w:val="none" w:sz="0" w:space="0" w:color="auto"/>
        <w:left w:val="none" w:sz="0" w:space="0" w:color="auto"/>
        <w:bottom w:val="none" w:sz="0" w:space="0" w:color="auto"/>
        <w:right w:val="none" w:sz="0" w:space="0" w:color="auto"/>
      </w:divBdr>
      <w:divsChild>
        <w:div w:id="873931347">
          <w:marLeft w:val="432"/>
          <w:marRight w:val="0"/>
          <w:marTop w:val="125"/>
          <w:marBottom w:val="0"/>
          <w:divBdr>
            <w:top w:val="none" w:sz="0" w:space="0" w:color="auto"/>
            <w:left w:val="none" w:sz="0" w:space="0" w:color="auto"/>
            <w:bottom w:val="none" w:sz="0" w:space="0" w:color="auto"/>
            <w:right w:val="none" w:sz="0" w:space="0" w:color="auto"/>
          </w:divBdr>
        </w:div>
        <w:div w:id="1006401287">
          <w:marLeft w:val="432"/>
          <w:marRight w:val="0"/>
          <w:marTop w:val="125"/>
          <w:marBottom w:val="0"/>
          <w:divBdr>
            <w:top w:val="none" w:sz="0" w:space="0" w:color="auto"/>
            <w:left w:val="none" w:sz="0" w:space="0" w:color="auto"/>
            <w:bottom w:val="none" w:sz="0" w:space="0" w:color="auto"/>
            <w:right w:val="none" w:sz="0" w:space="0" w:color="auto"/>
          </w:divBdr>
        </w:div>
        <w:div w:id="784076814">
          <w:marLeft w:val="432"/>
          <w:marRight w:val="0"/>
          <w:marTop w:val="125"/>
          <w:marBottom w:val="0"/>
          <w:divBdr>
            <w:top w:val="none" w:sz="0" w:space="0" w:color="auto"/>
            <w:left w:val="none" w:sz="0" w:space="0" w:color="auto"/>
            <w:bottom w:val="none" w:sz="0" w:space="0" w:color="auto"/>
            <w:right w:val="none" w:sz="0" w:space="0" w:color="auto"/>
          </w:divBdr>
        </w:div>
        <w:div w:id="1715227916">
          <w:marLeft w:val="432"/>
          <w:marRight w:val="0"/>
          <w:marTop w:val="125"/>
          <w:marBottom w:val="0"/>
          <w:divBdr>
            <w:top w:val="none" w:sz="0" w:space="0" w:color="auto"/>
            <w:left w:val="none" w:sz="0" w:space="0" w:color="auto"/>
            <w:bottom w:val="none" w:sz="0" w:space="0" w:color="auto"/>
            <w:right w:val="none" w:sz="0" w:space="0" w:color="auto"/>
          </w:divBdr>
        </w:div>
        <w:div w:id="1362974403">
          <w:marLeft w:val="432"/>
          <w:marRight w:val="0"/>
          <w:marTop w:val="125"/>
          <w:marBottom w:val="0"/>
          <w:divBdr>
            <w:top w:val="none" w:sz="0" w:space="0" w:color="auto"/>
            <w:left w:val="none" w:sz="0" w:space="0" w:color="auto"/>
            <w:bottom w:val="none" w:sz="0" w:space="0" w:color="auto"/>
            <w:right w:val="none" w:sz="0" w:space="0" w:color="auto"/>
          </w:divBdr>
        </w:div>
      </w:divsChild>
    </w:div>
    <w:div w:id="529413847">
      <w:bodyDiv w:val="1"/>
      <w:marLeft w:val="0"/>
      <w:marRight w:val="0"/>
      <w:marTop w:val="0"/>
      <w:marBottom w:val="0"/>
      <w:divBdr>
        <w:top w:val="none" w:sz="0" w:space="0" w:color="auto"/>
        <w:left w:val="none" w:sz="0" w:space="0" w:color="auto"/>
        <w:bottom w:val="none" w:sz="0" w:space="0" w:color="auto"/>
        <w:right w:val="none" w:sz="0" w:space="0" w:color="auto"/>
      </w:divBdr>
    </w:div>
    <w:div w:id="530805775">
      <w:bodyDiv w:val="1"/>
      <w:marLeft w:val="0"/>
      <w:marRight w:val="0"/>
      <w:marTop w:val="0"/>
      <w:marBottom w:val="0"/>
      <w:divBdr>
        <w:top w:val="none" w:sz="0" w:space="0" w:color="auto"/>
        <w:left w:val="none" w:sz="0" w:space="0" w:color="auto"/>
        <w:bottom w:val="none" w:sz="0" w:space="0" w:color="auto"/>
        <w:right w:val="none" w:sz="0" w:space="0" w:color="auto"/>
      </w:divBdr>
    </w:div>
    <w:div w:id="532689308">
      <w:bodyDiv w:val="1"/>
      <w:marLeft w:val="0"/>
      <w:marRight w:val="0"/>
      <w:marTop w:val="0"/>
      <w:marBottom w:val="0"/>
      <w:divBdr>
        <w:top w:val="none" w:sz="0" w:space="0" w:color="auto"/>
        <w:left w:val="none" w:sz="0" w:space="0" w:color="auto"/>
        <w:bottom w:val="none" w:sz="0" w:space="0" w:color="auto"/>
        <w:right w:val="none" w:sz="0" w:space="0" w:color="auto"/>
      </w:divBdr>
    </w:div>
    <w:div w:id="565066450">
      <w:bodyDiv w:val="1"/>
      <w:marLeft w:val="0"/>
      <w:marRight w:val="0"/>
      <w:marTop w:val="0"/>
      <w:marBottom w:val="0"/>
      <w:divBdr>
        <w:top w:val="none" w:sz="0" w:space="0" w:color="auto"/>
        <w:left w:val="none" w:sz="0" w:space="0" w:color="auto"/>
        <w:bottom w:val="none" w:sz="0" w:space="0" w:color="auto"/>
        <w:right w:val="none" w:sz="0" w:space="0" w:color="auto"/>
      </w:divBdr>
      <w:divsChild>
        <w:div w:id="165943876">
          <w:marLeft w:val="0"/>
          <w:marRight w:val="0"/>
          <w:marTop w:val="0"/>
          <w:marBottom w:val="450"/>
          <w:divBdr>
            <w:top w:val="none" w:sz="0" w:space="0" w:color="auto"/>
            <w:left w:val="none" w:sz="0" w:space="0" w:color="auto"/>
            <w:bottom w:val="none" w:sz="0" w:space="0" w:color="auto"/>
            <w:right w:val="none" w:sz="0" w:space="0" w:color="auto"/>
          </w:divBdr>
          <w:divsChild>
            <w:div w:id="1232470998">
              <w:marLeft w:val="0"/>
              <w:marRight w:val="0"/>
              <w:marTop w:val="0"/>
              <w:marBottom w:val="0"/>
              <w:divBdr>
                <w:top w:val="none" w:sz="0" w:space="0" w:color="auto"/>
                <w:left w:val="none" w:sz="0" w:space="0" w:color="auto"/>
                <w:bottom w:val="none" w:sz="0" w:space="0" w:color="auto"/>
                <w:right w:val="none" w:sz="0" w:space="0" w:color="auto"/>
              </w:divBdr>
            </w:div>
            <w:div w:id="878854590">
              <w:marLeft w:val="0"/>
              <w:marRight w:val="0"/>
              <w:marTop w:val="0"/>
              <w:marBottom w:val="0"/>
              <w:divBdr>
                <w:top w:val="none" w:sz="0" w:space="0" w:color="auto"/>
                <w:left w:val="none" w:sz="0" w:space="0" w:color="auto"/>
                <w:bottom w:val="none" w:sz="0" w:space="0" w:color="auto"/>
                <w:right w:val="none" w:sz="0" w:space="0" w:color="auto"/>
              </w:divBdr>
            </w:div>
            <w:div w:id="617689081">
              <w:marLeft w:val="0"/>
              <w:marRight w:val="0"/>
              <w:marTop w:val="0"/>
              <w:marBottom w:val="0"/>
              <w:divBdr>
                <w:top w:val="none" w:sz="0" w:space="0" w:color="auto"/>
                <w:left w:val="none" w:sz="0" w:space="0" w:color="auto"/>
                <w:bottom w:val="none" w:sz="0" w:space="0" w:color="auto"/>
                <w:right w:val="none" w:sz="0" w:space="0" w:color="auto"/>
              </w:divBdr>
            </w:div>
          </w:divsChild>
        </w:div>
        <w:div w:id="872112155">
          <w:marLeft w:val="0"/>
          <w:marRight w:val="0"/>
          <w:marTop w:val="0"/>
          <w:marBottom w:val="0"/>
          <w:divBdr>
            <w:top w:val="none" w:sz="0" w:space="0" w:color="auto"/>
            <w:left w:val="none" w:sz="0" w:space="0" w:color="auto"/>
            <w:bottom w:val="none" w:sz="0" w:space="0" w:color="auto"/>
            <w:right w:val="none" w:sz="0" w:space="0" w:color="auto"/>
          </w:divBdr>
        </w:div>
      </w:divsChild>
    </w:div>
    <w:div w:id="605579458">
      <w:bodyDiv w:val="1"/>
      <w:marLeft w:val="0"/>
      <w:marRight w:val="0"/>
      <w:marTop w:val="0"/>
      <w:marBottom w:val="0"/>
      <w:divBdr>
        <w:top w:val="none" w:sz="0" w:space="0" w:color="auto"/>
        <w:left w:val="none" w:sz="0" w:space="0" w:color="auto"/>
        <w:bottom w:val="none" w:sz="0" w:space="0" w:color="auto"/>
        <w:right w:val="none" w:sz="0" w:space="0" w:color="auto"/>
      </w:divBdr>
      <w:divsChild>
        <w:div w:id="255212826">
          <w:marLeft w:val="432"/>
          <w:marRight w:val="0"/>
          <w:marTop w:val="125"/>
          <w:marBottom w:val="0"/>
          <w:divBdr>
            <w:top w:val="none" w:sz="0" w:space="0" w:color="auto"/>
            <w:left w:val="none" w:sz="0" w:space="0" w:color="auto"/>
            <w:bottom w:val="none" w:sz="0" w:space="0" w:color="auto"/>
            <w:right w:val="none" w:sz="0" w:space="0" w:color="auto"/>
          </w:divBdr>
        </w:div>
      </w:divsChild>
    </w:div>
    <w:div w:id="610823352">
      <w:bodyDiv w:val="1"/>
      <w:marLeft w:val="0"/>
      <w:marRight w:val="0"/>
      <w:marTop w:val="0"/>
      <w:marBottom w:val="0"/>
      <w:divBdr>
        <w:top w:val="none" w:sz="0" w:space="0" w:color="auto"/>
        <w:left w:val="none" w:sz="0" w:space="0" w:color="auto"/>
        <w:bottom w:val="none" w:sz="0" w:space="0" w:color="auto"/>
        <w:right w:val="none" w:sz="0" w:space="0" w:color="auto"/>
      </w:divBdr>
    </w:div>
    <w:div w:id="650254458">
      <w:bodyDiv w:val="1"/>
      <w:marLeft w:val="0"/>
      <w:marRight w:val="0"/>
      <w:marTop w:val="0"/>
      <w:marBottom w:val="0"/>
      <w:divBdr>
        <w:top w:val="none" w:sz="0" w:space="0" w:color="auto"/>
        <w:left w:val="none" w:sz="0" w:space="0" w:color="auto"/>
        <w:bottom w:val="none" w:sz="0" w:space="0" w:color="auto"/>
        <w:right w:val="none" w:sz="0" w:space="0" w:color="auto"/>
      </w:divBdr>
    </w:div>
    <w:div w:id="663977887">
      <w:bodyDiv w:val="1"/>
      <w:marLeft w:val="0"/>
      <w:marRight w:val="0"/>
      <w:marTop w:val="0"/>
      <w:marBottom w:val="0"/>
      <w:divBdr>
        <w:top w:val="none" w:sz="0" w:space="0" w:color="auto"/>
        <w:left w:val="none" w:sz="0" w:space="0" w:color="auto"/>
        <w:bottom w:val="none" w:sz="0" w:space="0" w:color="auto"/>
        <w:right w:val="none" w:sz="0" w:space="0" w:color="auto"/>
      </w:divBdr>
      <w:divsChild>
        <w:div w:id="1893227276">
          <w:marLeft w:val="432"/>
          <w:marRight w:val="0"/>
          <w:marTop w:val="125"/>
          <w:marBottom w:val="0"/>
          <w:divBdr>
            <w:top w:val="none" w:sz="0" w:space="0" w:color="auto"/>
            <w:left w:val="none" w:sz="0" w:space="0" w:color="auto"/>
            <w:bottom w:val="none" w:sz="0" w:space="0" w:color="auto"/>
            <w:right w:val="none" w:sz="0" w:space="0" w:color="auto"/>
          </w:divBdr>
        </w:div>
        <w:div w:id="69039430">
          <w:marLeft w:val="432"/>
          <w:marRight w:val="0"/>
          <w:marTop w:val="125"/>
          <w:marBottom w:val="0"/>
          <w:divBdr>
            <w:top w:val="none" w:sz="0" w:space="0" w:color="auto"/>
            <w:left w:val="none" w:sz="0" w:space="0" w:color="auto"/>
            <w:bottom w:val="none" w:sz="0" w:space="0" w:color="auto"/>
            <w:right w:val="none" w:sz="0" w:space="0" w:color="auto"/>
          </w:divBdr>
        </w:div>
        <w:div w:id="336614046">
          <w:marLeft w:val="432"/>
          <w:marRight w:val="0"/>
          <w:marTop w:val="125"/>
          <w:marBottom w:val="0"/>
          <w:divBdr>
            <w:top w:val="none" w:sz="0" w:space="0" w:color="auto"/>
            <w:left w:val="none" w:sz="0" w:space="0" w:color="auto"/>
            <w:bottom w:val="none" w:sz="0" w:space="0" w:color="auto"/>
            <w:right w:val="none" w:sz="0" w:space="0" w:color="auto"/>
          </w:divBdr>
        </w:div>
      </w:divsChild>
    </w:div>
    <w:div w:id="669217613">
      <w:bodyDiv w:val="1"/>
      <w:marLeft w:val="0"/>
      <w:marRight w:val="0"/>
      <w:marTop w:val="0"/>
      <w:marBottom w:val="0"/>
      <w:divBdr>
        <w:top w:val="none" w:sz="0" w:space="0" w:color="auto"/>
        <w:left w:val="none" w:sz="0" w:space="0" w:color="auto"/>
        <w:bottom w:val="none" w:sz="0" w:space="0" w:color="auto"/>
        <w:right w:val="none" w:sz="0" w:space="0" w:color="auto"/>
      </w:divBdr>
      <w:divsChild>
        <w:div w:id="1271428350">
          <w:marLeft w:val="432"/>
          <w:marRight w:val="0"/>
          <w:marTop w:val="154"/>
          <w:marBottom w:val="0"/>
          <w:divBdr>
            <w:top w:val="none" w:sz="0" w:space="0" w:color="auto"/>
            <w:left w:val="none" w:sz="0" w:space="0" w:color="auto"/>
            <w:bottom w:val="none" w:sz="0" w:space="0" w:color="auto"/>
            <w:right w:val="none" w:sz="0" w:space="0" w:color="auto"/>
          </w:divBdr>
        </w:div>
        <w:div w:id="368261586">
          <w:marLeft w:val="432"/>
          <w:marRight w:val="0"/>
          <w:marTop w:val="154"/>
          <w:marBottom w:val="0"/>
          <w:divBdr>
            <w:top w:val="none" w:sz="0" w:space="0" w:color="auto"/>
            <w:left w:val="none" w:sz="0" w:space="0" w:color="auto"/>
            <w:bottom w:val="none" w:sz="0" w:space="0" w:color="auto"/>
            <w:right w:val="none" w:sz="0" w:space="0" w:color="auto"/>
          </w:divBdr>
        </w:div>
        <w:div w:id="1579486066">
          <w:marLeft w:val="432"/>
          <w:marRight w:val="0"/>
          <w:marTop w:val="154"/>
          <w:marBottom w:val="0"/>
          <w:divBdr>
            <w:top w:val="none" w:sz="0" w:space="0" w:color="auto"/>
            <w:left w:val="none" w:sz="0" w:space="0" w:color="auto"/>
            <w:bottom w:val="none" w:sz="0" w:space="0" w:color="auto"/>
            <w:right w:val="none" w:sz="0" w:space="0" w:color="auto"/>
          </w:divBdr>
        </w:div>
      </w:divsChild>
    </w:div>
    <w:div w:id="679158717">
      <w:bodyDiv w:val="1"/>
      <w:marLeft w:val="0"/>
      <w:marRight w:val="0"/>
      <w:marTop w:val="0"/>
      <w:marBottom w:val="0"/>
      <w:divBdr>
        <w:top w:val="none" w:sz="0" w:space="0" w:color="auto"/>
        <w:left w:val="none" w:sz="0" w:space="0" w:color="auto"/>
        <w:bottom w:val="none" w:sz="0" w:space="0" w:color="auto"/>
        <w:right w:val="none" w:sz="0" w:space="0" w:color="auto"/>
      </w:divBdr>
      <w:divsChild>
        <w:div w:id="804086481">
          <w:marLeft w:val="432"/>
          <w:marRight w:val="0"/>
          <w:marTop w:val="125"/>
          <w:marBottom w:val="0"/>
          <w:divBdr>
            <w:top w:val="none" w:sz="0" w:space="0" w:color="auto"/>
            <w:left w:val="none" w:sz="0" w:space="0" w:color="auto"/>
            <w:bottom w:val="none" w:sz="0" w:space="0" w:color="auto"/>
            <w:right w:val="none" w:sz="0" w:space="0" w:color="auto"/>
          </w:divBdr>
        </w:div>
        <w:div w:id="131874918">
          <w:marLeft w:val="432"/>
          <w:marRight w:val="0"/>
          <w:marTop w:val="125"/>
          <w:marBottom w:val="0"/>
          <w:divBdr>
            <w:top w:val="none" w:sz="0" w:space="0" w:color="auto"/>
            <w:left w:val="none" w:sz="0" w:space="0" w:color="auto"/>
            <w:bottom w:val="none" w:sz="0" w:space="0" w:color="auto"/>
            <w:right w:val="none" w:sz="0" w:space="0" w:color="auto"/>
          </w:divBdr>
        </w:div>
      </w:divsChild>
    </w:div>
    <w:div w:id="683092164">
      <w:bodyDiv w:val="1"/>
      <w:marLeft w:val="0"/>
      <w:marRight w:val="0"/>
      <w:marTop w:val="0"/>
      <w:marBottom w:val="0"/>
      <w:divBdr>
        <w:top w:val="none" w:sz="0" w:space="0" w:color="auto"/>
        <w:left w:val="none" w:sz="0" w:space="0" w:color="auto"/>
        <w:bottom w:val="none" w:sz="0" w:space="0" w:color="auto"/>
        <w:right w:val="none" w:sz="0" w:space="0" w:color="auto"/>
      </w:divBdr>
      <w:divsChild>
        <w:div w:id="1535538132">
          <w:marLeft w:val="432"/>
          <w:marRight w:val="0"/>
          <w:marTop w:val="125"/>
          <w:marBottom w:val="0"/>
          <w:divBdr>
            <w:top w:val="none" w:sz="0" w:space="0" w:color="auto"/>
            <w:left w:val="none" w:sz="0" w:space="0" w:color="auto"/>
            <w:bottom w:val="none" w:sz="0" w:space="0" w:color="auto"/>
            <w:right w:val="none" w:sz="0" w:space="0" w:color="auto"/>
          </w:divBdr>
        </w:div>
        <w:div w:id="1110659639">
          <w:marLeft w:val="432"/>
          <w:marRight w:val="0"/>
          <w:marTop w:val="125"/>
          <w:marBottom w:val="0"/>
          <w:divBdr>
            <w:top w:val="none" w:sz="0" w:space="0" w:color="auto"/>
            <w:left w:val="none" w:sz="0" w:space="0" w:color="auto"/>
            <w:bottom w:val="none" w:sz="0" w:space="0" w:color="auto"/>
            <w:right w:val="none" w:sz="0" w:space="0" w:color="auto"/>
          </w:divBdr>
        </w:div>
        <w:div w:id="500581196">
          <w:marLeft w:val="432"/>
          <w:marRight w:val="0"/>
          <w:marTop w:val="125"/>
          <w:marBottom w:val="0"/>
          <w:divBdr>
            <w:top w:val="none" w:sz="0" w:space="0" w:color="auto"/>
            <w:left w:val="none" w:sz="0" w:space="0" w:color="auto"/>
            <w:bottom w:val="none" w:sz="0" w:space="0" w:color="auto"/>
            <w:right w:val="none" w:sz="0" w:space="0" w:color="auto"/>
          </w:divBdr>
        </w:div>
        <w:div w:id="1114442193">
          <w:marLeft w:val="432"/>
          <w:marRight w:val="0"/>
          <w:marTop w:val="125"/>
          <w:marBottom w:val="0"/>
          <w:divBdr>
            <w:top w:val="none" w:sz="0" w:space="0" w:color="auto"/>
            <w:left w:val="none" w:sz="0" w:space="0" w:color="auto"/>
            <w:bottom w:val="none" w:sz="0" w:space="0" w:color="auto"/>
            <w:right w:val="none" w:sz="0" w:space="0" w:color="auto"/>
          </w:divBdr>
        </w:div>
        <w:div w:id="1855919340">
          <w:marLeft w:val="432"/>
          <w:marRight w:val="0"/>
          <w:marTop w:val="125"/>
          <w:marBottom w:val="0"/>
          <w:divBdr>
            <w:top w:val="none" w:sz="0" w:space="0" w:color="auto"/>
            <w:left w:val="none" w:sz="0" w:space="0" w:color="auto"/>
            <w:bottom w:val="none" w:sz="0" w:space="0" w:color="auto"/>
            <w:right w:val="none" w:sz="0" w:space="0" w:color="auto"/>
          </w:divBdr>
        </w:div>
      </w:divsChild>
    </w:div>
    <w:div w:id="695236212">
      <w:bodyDiv w:val="1"/>
      <w:marLeft w:val="0"/>
      <w:marRight w:val="0"/>
      <w:marTop w:val="0"/>
      <w:marBottom w:val="0"/>
      <w:divBdr>
        <w:top w:val="none" w:sz="0" w:space="0" w:color="auto"/>
        <w:left w:val="none" w:sz="0" w:space="0" w:color="auto"/>
        <w:bottom w:val="none" w:sz="0" w:space="0" w:color="auto"/>
        <w:right w:val="none" w:sz="0" w:space="0" w:color="auto"/>
      </w:divBdr>
      <w:divsChild>
        <w:div w:id="1673070621">
          <w:marLeft w:val="432"/>
          <w:marRight w:val="0"/>
          <w:marTop w:val="125"/>
          <w:marBottom w:val="0"/>
          <w:divBdr>
            <w:top w:val="none" w:sz="0" w:space="0" w:color="auto"/>
            <w:left w:val="none" w:sz="0" w:space="0" w:color="auto"/>
            <w:bottom w:val="none" w:sz="0" w:space="0" w:color="auto"/>
            <w:right w:val="none" w:sz="0" w:space="0" w:color="auto"/>
          </w:divBdr>
        </w:div>
        <w:div w:id="972447999">
          <w:marLeft w:val="432"/>
          <w:marRight w:val="0"/>
          <w:marTop w:val="125"/>
          <w:marBottom w:val="0"/>
          <w:divBdr>
            <w:top w:val="none" w:sz="0" w:space="0" w:color="auto"/>
            <w:left w:val="none" w:sz="0" w:space="0" w:color="auto"/>
            <w:bottom w:val="none" w:sz="0" w:space="0" w:color="auto"/>
            <w:right w:val="none" w:sz="0" w:space="0" w:color="auto"/>
          </w:divBdr>
        </w:div>
      </w:divsChild>
    </w:div>
    <w:div w:id="714080750">
      <w:bodyDiv w:val="1"/>
      <w:marLeft w:val="0"/>
      <w:marRight w:val="0"/>
      <w:marTop w:val="0"/>
      <w:marBottom w:val="0"/>
      <w:divBdr>
        <w:top w:val="none" w:sz="0" w:space="0" w:color="auto"/>
        <w:left w:val="none" w:sz="0" w:space="0" w:color="auto"/>
        <w:bottom w:val="none" w:sz="0" w:space="0" w:color="auto"/>
        <w:right w:val="none" w:sz="0" w:space="0" w:color="auto"/>
      </w:divBdr>
    </w:div>
    <w:div w:id="716783680">
      <w:bodyDiv w:val="1"/>
      <w:marLeft w:val="0"/>
      <w:marRight w:val="0"/>
      <w:marTop w:val="0"/>
      <w:marBottom w:val="0"/>
      <w:divBdr>
        <w:top w:val="none" w:sz="0" w:space="0" w:color="auto"/>
        <w:left w:val="none" w:sz="0" w:space="0" w:color="auto"/>
        <w:bottom w:val="none" w:sz="0" w:space="0" w:color="auto"/>
        <w:right w:val="none" w:sz="0" w:space="0" w:color="auto"/>
      </w:divBdr>
    </w:div>
    <w:div w:id="719283170">
      <w:bodyDiv w:val="1"/>
      <w:marLeft w:val="0"/>
      <w:marRight w:val="0"/>
      <w:marTop w:val="0"/>
      <w:marBottom w:val="0"/>
      <w:divBdr>
        <w:top w:val="none" w:sz="0" w:space="0" w:color="auto"/>
        <w:left w:val="none" w:sz="0" w:space="0" w:color="auto"/>
        <w:bottom w:val="none" w:sz="0" w:space="0" w:color="auto"/>
        <w:right w:val="none" w:sz="0" w:space="0" w:color="auto"/>
      </w:divBdr>
    </w:div>
    <w:div w:id="788162699">
      <w:bodyDiv w:val="1"/>
      <w:marLeft w:val="0"/>
      <w:marRight w:val="0"/>
      <w:marTop w:val="0"/>
      <w:marBottom w:val="0"/>
      <w:divBdr>
        <w:top w:val="none" w:sz="0" w:space="0" w:color="auto"/>
        <w:left w:val="none" w:sz="0" w:space="0" w:color="auto"/>
        <w:bottom w:val="none" w:sz="0" w:space="0" w:color="auto"/>
        <w:right w:val="none" w:sz="0" w:space="0" w:color="auto"/>
      </w:divBdr>
    </w:div>
    <w:div w:id="846285290">
      <w:bodyDiv w:val="1"/>
      <w:marLeft w:val="0"/>
      <w:marRight w:val="0"/>
      <w:marTop w:val="0"/>
      <w:marBottom w:val="0"/>
      <w:divBdr>
        <w:top w:val="none" w:sz="0" w:space="0" w:color="auto"/>
        <w:left w:val="none" w:sz="0" w:space="0" w:color="auto"/>
        <w:bottom w:val="none" w:sz="0" w:space="0" w:color="auto"/>
        <w:right w:val="none" w:sz="0" w:space="0" w:color="auto"/>
      </w:divBdr>
      <w:divsChild>
        <w:div w:id="962032273">
          <w:marLeft w:val="432"/>
          <w:marRight w:val="0"/>
          <w:marTop w:val="125"/>
          <w:marBottom w:val="0"/>
          <w:divBdr>
            <w:top w:val="none" w:sz="0" w:space="0" w:color="auto"/>
            <w:left w:val="none" w:sz="0" w:space="0" w:color="auto"/>
            <w:bottom w:val="none" w:sz="0" w:space="0" w:color="auto"/>
            <w:right w:val="none" w:sz="0" w:space="0" w:color="auto"/>
          </w:divBdr>
        </w:div>
        <w:div w:id="167259888">
          <w:marLeft w:val="432"/>
          <w:marRight w:val="0"/>
          <w:marTop w:val="125"/>
          <w:marBottom w:val="0"/>
          <w:divBdr>
            <w:top w:val="none" w:sz="0" w:space="0" w:color="auto"/>
            <w:left w:val="none" w:sz="0" w:space="0" w:color="auto"/>
            <w:bottom w:val="none" w:sz="0" w:space="0" w:color="auto"/>
            <w:right w:val="none" w:sz="0" w:space="0" w:color="auto"/>
          </w:divBdr>
        </w:div>
      </w:divsChild>
    </w:div>
    <w:div w:id="891580645">
      <w:bodyDiv w:val="1"/>
      <w:marLeft w:val="0"/>
      <w:marRight w:val="0"/>
      <w:marTop w:val="0"/>
      <w:marBottom w:val="0"/>
      <w:divBdr>
        <w:top w:val="none" w:sz="0" w:space="0" w:color="auto"/>
        <w:left w:val="none" w:sz="0" w:space="0" w:color="auto"/>
        <w:bottom w:val="none" w:sz="0" w:space="0" w:color="auto"/>
        <w:right w:val="none" w:sz="0" w:space="0" w:color="auto"/>
      </w:divBdr>
      <w:divsChild>
        <w:div w:id="1182277722">
          <w:marLeft w:val="432"/>
          <w:marRight w:val="0"/>
          <w:marTop w:val="154"/>
          <w:marBottom w:val="0"/>
          <w:divBdr>
            <w:top w:val="none" w:sz="0" w:space="0" w:color="auto"/>
            <w:left w:val="none" w:sz="0" w:space="0" w:color="auto"/>
            <w:bottom w:val="none" w:sz="0" w:space="0" w:color="auto"/>
            <w:right w:val="none" w:sz="0" w:space="0" w:color="auto"/>
          </w:divBdr>
        </w:div>
      </w:divsChild>
    </w:div>
    <w:div w:id="904876797">
      <w:bodyDiv w:val="1"/>
      <w:marLeft w:val="0"/>
      <w:marRight w:val="0"/>
      <w:marTop w:val="0"/>
      <w:marBottom w:val="0"/>
      <w:divBdr>
        <w:top w:val="none" w:sz="0" w:space="0" w:color="auto"/>
        <w:left w:val="none" w:sz="0" w:space="0" w:color="auto"/>
        <w:bottom w:val="none" w:sz="0" w:space="0" w:color="auto"/>
        <w:right w:val="none" w:sz="0" w:space="0" w:color="auto"/>
      </w:divBdr>
    </w:div>
    <w:div w:id="926810997">
      <w:bodyDiv w:val="1"/>
      <w:marLeft w:val="0"/>
      <w:marRight w:val="0"/>
      <w:marTop w:val="0"/>
      <w:marBottom w:val="0"/>
      <w:divBdr>
        <w:top w:val="none" w:sz="0" w:space="0" w:color="auto"/>
        <w:left w:val="none" w:sz="0" w:space="0" w:color="auto"/>
        <w:bottom w:val="none" w:sz="0" w:space="0" w:color="auto"/>
        <w:right w:val="none" w:sz="0" w:space="0" w:color="auto"/>
      </w:divBdr>
      <w:divsChild>
        <w:div w:id="2001999814">
          <w:marLeft w:val="432"/>
          <w:marRight w:val="0"/>
          <w:marTop w:val="125"/>
          <w:marBottom w:val="0"/>
          <w:divBdr>
            <w:top w:val="none" w:sz="0" w:space="0" w:color="auto"/>
            <w:left w:val="none" w:sz="0" w:space="0" w:color="auto"/>
            <w:bottom w:val="none" w:sz="0" w:space="0" w:color="auto"/>
            <w:right w:val="none" w:sz="0" w:space="0" w:color="auto"/>
          </w:divBdr>
        </w:div>
        <w:div w:id="1235361371">
          <w:marLeft w:val="432"/>
          <w:marRight w:val="0"/>
          <w:marTop w:val="125"/>
          <w:marBottom w:val="0"/>
          <w:divBdr>
            <w:top w:val="none" w:sz="0" w:space="0" w:color="auto"/>
            <w:left w:val="none" w:sz="0" w:space="0" w:color="auto"/>
            <w:bottom w:val="none" w:sz="0" w:space="0" w:color="auto"/>
            <w:right w:val="none" w:sz="0" w:space="0" w:color="auto"/>
          </w:divBdr>
        </w:div>
        <w:div w:id="1472794356">
          <w:marLeft w:val="432"/>
          <w:marRight w:val="0"/>
          <w:marTop w:val="125"/>
          <w:marBottom w:val="0"/>
          <w:divBdr>
            <w:top w:val="none" w:sz="0" w:space="0" w:color="auto"/>
            <w:left w:val="none" w:sz="0" w:space="0" w:color="auto"/>
            <w:bottom w:val="none" w:sz="0" w:space="0" w:color="auto"/>
            <w:right w:val="none" w:sz="0" w:space="0" w:color="auto"/>
          </w:divBdr>
        </w:div>
      </w:divsChild>
    </w:div>
    <w:div w:id="992490849">
      <w:bodyDiv w:val="1"/>
      <w:marLeft w:val="0"/>
      <w:marRight w:val="0"/>
      <w:marTop w:val="0"/>
      <w:marBottom w:val="0"/>
      <w:divBdr>
        <w:top w:val="none" w:sz="0" w:space="0" w:color="auto"/>
        <w:left w:val="none" w:sz="0" w:space="0" w:color="auto"/>
        <w:bottom w:val="none" w:sz="0" w:space="0" w:color="auto"/>
        <w:right w:val="none" w:sz="0" w:space="0" w:color="auto"/>
      </w:divBdr>
    </w:div>
    <w:div w:id="1072577488">
      <w:bodyDiv w:val="1"/>
      <w:marLeft w:val="0"/>
      <w:marRight w:val="0"/>
      <w:marTop w:val="0"/>
      <w:marBottom w:val="0"/>
      <w:divBdr>
        <w:top w:val="none" w:sz="0" w:space="0" w:color="auto"/>
        <w:left w:val="none" w:sz="0" w:space="0" w:color="auto"/>
        <w:bottom w:val="none" w:sz="0" w:space="0" w:color="auto"/>
        <w:right w:val="none" w:sz="0" w:space="0" w:color="auto"/>
      </w:divBdr>
      <w:divsChild>
        <w:div w:id="1982415264">
          <w:marLeft w:val="432"/>
          <w:marRight w:val="0"/>
          <w:marTop w:val="125"/>
          <w:marBottom w:val="0"/>
          <w:divBdr>
            <w:top w:val="none" w:sz="0" w:space="0" w:color="auto"/>
            <w:left w:val="none" w:sz="0" w:space="0" w:color="auto"/>
            <w:bottom w:val="none" w:sz="0" w:space="0" w:color="auto"/>
            <w:right w:val="none" w:sz="0" w:space="0" w:color="auto"/>
          </w:divBdr>
        </w:div>
      </w:divsChild>
    </w:div>
    <w:div w:id="1086003135">
      <w:bodyDiv w:val="1"/>
      <w:marLeft w:val="0"/>
      <w:marRight w:val="0"/>
      <w:marTop w:val="0"/>
      <w:marBottom w:val="0"/>
      <w:divBdr>
        <w:top w:val="none" w:sz="0" w:space="0" w:color="auto"/>
        <w:left w:val="none" w:sz="0" w:space="0" w:color="auto"/>
        <w:bottom w:val="none" w:sz="0" w:space="0" w:color="auto"/>
        <w:right w:val="none" w:sz="0" w:space="0" w:color="auto"/>
      </w:divBdr>
      <w:divsChild>
        <w:div w:id="180974955">
          <w:marLeft w:val="432"/>
          <w:marRight w:val="0"/>
          <w:marTop w:val="154"/>
          <w:marBottom w:val="0"/>
          <w:divBdr>
            <w:top w:val="none" w:sz="0" w:space="0" w:color="auto"/>
            <w:left w:val="none" w:sz="0" w:space="0" w:color="auto"/>
            <w:bottom w:val="none" w:sz="0" w:space="0" w:color="auto"/>
            <w:right w:val="none" w:sz="0" w:space="0" w:color="auto"/>
          </w:divBdr>
        </w:div>
        <w:div w:id="586155105">
          <w:marLeft w:val="432"/>
          <w:marRight w:val="0"/>
          <w:marTop w:val="154"/>
          <w:marBottom w:val="0"/>
          <w:divBdr>
            <w:top w:val="none" w:sz="0" w:space="0" w:color="auto"/>
            <w:left w:val="none" w:sz="0" w:space="0" w:color="auto"/>
            <w:bottom w:val="none" w:sz="0" w:space="0" w:color="auto"/>
            <w:right w:val="none" w:sz="0" w:space="0" w:color="auto"/>
          </w:divBdr>
        </w:div>
        <w:div w:id="221409066">
          <w:marLeft w:val="432"/>
          <w:marRight w:val="0"/>
          <w:marTop w:val="154"/>
          <w:marBottom w:val="0"/>
          <w:divBdr>
            <w:top w:val="none" w:sz="0" w:space="0" w:color="auto"/>
            <w:left w:val="none" w:sz="0" w:space="0" w:color="auto"/>
            <w:bottom w:val="none" w:sz="0" w:space="0" w:color="auto"/>
            <w:right w:val="none" w:sz="0" w:space="0" w:color="auto"/>
          </w:divBdr>
        </w:div>
      </w:divsChild>
    </w:div>
    <w:div w:id="1155685767">
      <w:bodyDiv w:val="1"/>
      <w:marLeft w:val="0"/>
      <w:marRight w:val="0"/>
      <w:marTop w:val="0"/>
      <w:marBottom w:val="0"/>
      <w:divBdr>
        <w:top w:val="none" w:sz="0" w:space="0" w:color="auto"/>
        <w:left w:val="none" w:sz="0" w:space="0" w:color="auto"/>
        <w:bottom w:val="none" w:sz="0" w:space="0" w:color="auto"/>
        <w:right w:val="none" w:sz="0" w:space="0" w:color="auto"/>
      </w:divBdr>
      <w:divsChild>
        <w:div w:id="1486165222">
          <w:marLeft w:val="432"/>
          <w:marRight w:val="0"/>
          <w:marTop w:val="125"/>
          <w:marBottom w:val="0"/>
          <w:divBdr>
            <w:top w:val="none" w:sz="0" w:space="0" w:color="auto"/>
            <w:left w:val="none" w:sz="0" w:space="0" w:color="auto"/>
            <w:bottom w:val="none" w:sz="0" w:space="0" w:color="auto"/>
            <w:right w:val="none" w:sz="0" w:space="0" w:color="auto"/>
          </w:divBdr>
        </w:div>
        <w:div w:id="1081172764">
          <w:marLeft w:val="432"/>
          <w:marRight w:val="0"/>
          <w:marTop w:val="125"/>
          <w:marBottom w:val="0"/>
          <w:divBdr>
            <w:top w:val="none" w:sz="0" w:space="0" w:color="auto"/>
            <w:left w:val="none" w:sz="0" w:space="0" w:color="auto"/>
            <w:bottom w:val="none" w:sz="0" w:space="0" w:color="auto"/>
            <w:right w:val="none" w:sz="0" w:space="0" w:color="auto"/>
          </w:divBdr>
        </w:div>
      </w:divsChild>
    </w:div>
    <w:div w:id="1176653505">
      <w:bodyDiv w:val="1"/>
      <w:marLeft w:val="0"/>
      <w:marRight w:val="0"/>
      <w:marTop w:val="0"/>
      <w:marBottom w:val="0"/>
      <w:divBdr>
        <w:top w:val="none" w:sz="0" w:space="0" w:color="auto"/>
        <w:left w:val="none" w:sz="0" w:space="0" w:color="auto"/>
        <w:bottom w:val="none" w:sz="0" w:space="0" w:color="auto"/>
        <w:right w:val="none" w:sz="0" w:space="0" w:color="auto"/>
      </w:divBdr>
    </w:div>
    <w:div w:id="1221356706">
      <w:bodyDiv w:val="1"/>
      <w:marLeft w:val="0"/>
      <w:marRight w:val="0"/>
      <w:marTop w:val="0"/>
      <w:marBottom w:val="0"/>
      <w:divBdr>
        <w:top w:val="none" w:sz="0" w:space="0" w:color="auto"/>
        <w:left w:val="none" w:sz="0" w:space="0" w:color="auto"/>
        <w:bottom w:val="none" w:sz="0" w:space="0" w:color="auto"/>
        <w:right w:val="none" w:sz="0" w:space="0" w:color="auto"/>
      </w:divBdr>
    </w:div>
    <w:div w:id="1227953502">
      <w:bodyDiv w:val="1"/>
      <w:marLeft w:val="0"/>
      <w:marRight w:val="0"/>
      <w:marTop w:val="0"/>
      <w:marBottom w:val="0"/>
      <w:divBdr>
        <w:top w:val="none" w:sz="0" w:space="0" w:color="auto"/>
        <w:left w:val="none" w:sz="0" w:space="0" w:color="auto"/>
        <w:bottom w:val="none" w:sz="0" w:space="0" w:color="auto"/>
        <w:right w:val="none" w:sz="0" w:space="0" w:color="auto"/>
      </w:divBdr>
      <w:divsChild>
        <w:div w:id="155998266">
          <w:marLeft w:val="432"/>
          <w:marRight w:val="0"/>
          <w:marTop w:val="154"/>
          <w:marBottom w:val="0"/>
          <w:divBdr>
            <w:top w:val="none" w:sz="0" w:space="0" w:color="auto"/>
            <w:left w:val="none" w:sz="0" w:space="0" w:color="auto"/>
            <w:bottom w:val="none" w:sz="0" w:space="0" w:color="auto"/>
            <w:right w:val="none" w:sz="0" w:space="0" w:color="auto"/>
          </w:divBdr>
        </w:div>
      </w:divsChild>
    </w:div>
    <w:div w:id="1233198649">
      <w:bodyDiv w:val="1"/>
      <w:marLeft w:val="0"/>
      <w:marRight w:val="0"/>
      <w:marTop w:val="0"/>
      <w:marBottom w:val="0"/>
      <w:divBdr>
        <w:top w:val="none" w:sz="0" w:space="0" w:color="auto"/>
        <w:left w:val="none" w:sz="0" w:space="0" w:color="auto"/>
        <w:bottom w:val="none" w:sz="0" w:space="0" w:color="auto"/>
        <w:right w:val="none" w:sz="0" w:space="0" w:color="auto"/>
      </w:divBdr>
    </w:div>
    <w:div w:id="1274361805">
      <w:bodyDiv w:val="1"/>
      <w:marLeft w:val="0"/>
      <w:marRight w:val="0"/>
      <w:marTop w:val="0"/>
      <w:marBottom w:val="0"/>
      <w:divBdr>
        <w:top w:val="none" w:sz="0" w:space="0" w:color="auto"/>
        <w:left w:val="none" w:sz="0" w:space="0" w:color="auto"/>
        <w:bottom w:val="none" w:sz="0" w:space="0" w:color="auto"/>
        <w:right w:val="none" w:sz="0" w:space="0" w:color="auto"/>
      </w:divBdr>
      <w:divsChild>
        <w:div w:id="835463012">
          <w:marLeft w:val="432"/>
          <w:marRight w:val="0"/>
          <w:marTop w:val="125"/>
          <w:marBottom w:val="0"/>
          <w:divBdr>
            <w:top w:val="none" w:sz="0" w:space="0" w:color="auto"/>
            <w:left w:val="none" w:sz="0" w:space="0" w:color="auto"/>
            <w:bottom w:val="none" w:sz="0" w:space="0" w:color="auto"/>
            <w:right w:val="none" w:sz="0" w:space="0" w:color="auto"/>
          </w:divBdr>
        </w:div>
        <w:div w:id="867060849">
          <w:marLeft w:val="432"/>
          <w:marRight w:val="0"/>
          <w:marTop w:val="125"/>
          <w:marBottom w:val="0"/>
          <w:divBdr>
            <w:top w:val="none" w:sz="0" w:space="0" w:color="auto"/>
            <w:left w:val="none" w:sz="0" w:space="0" w:color="auto"/>
            <w:bottom w:val="none" w:sz="0" w:space="0" w:color="auto"/>
            <w:right w:val="none" w:sz="0" w:space="0" w:color="auto"/>
          </w:divBdr>
        </w:div>
        <w:div w:id="1879388524">
          <w:marLeft w:val="432"/>
          <w:marRight w:val="0"/>
          <w:marTop w:val="125"/>
          <w:marBottom w:val="0"/>
          <w:divBdr>
            <w:top w:val="none" w:sz="0" w:space="0" w:color="auto"/>
            <w:left w:val="none" w:sz="0" w:space="0" w:color="auto"/>
            <w:bottom w:val="none" w:sz="0" w:space="0" w:color="auto"/>
            <w:right w:val="none" w:sz="0" w:space="0" w:color="auto"/>
          </w:divBdr>
        </w:div>
        <w:div w:id="2140568947">
          <w:marLeft w:val="432"/>
          <w:marRight w:val="0"/>
          <w:marTop w:val="125"/>
          <w:marBottom w:val="0"/>
          <w:divBdr>
            <w:top w:val="none" w:sz="0" w:space="0" w:color="auto"/>
            <w:left w:val="none" w:sz="0" w:space="0" w:color="auto"/>
            <w:bottom w:val="none" w:sz="0" w:space="0" w:color="auto"/>
            <w:right w:val="none" w:sz="0" w:space="0" w:color="auto"/>
          </w:divBdr>
        </w:div>
      </w:divsChild>
    </w:div>
    <w:div w:id="1385133674">
      <w:bodyDiv w:val="1"/>
      <w:marLeft w:val="0"/>
      <w:marRight w:val="0"/>
      <w:marTop w:val="0"/>
      <w:marBottom w:val="0"/>
      <w:divBdr>
        <w:top w:val="none" w:sz="0" w:space="0" w:color="auto"/>
        <w:left w:val="none" w:sz="0" w:space="0" w:color="auto"/>
        <w:bottom w:val="none" w:sz="0" w:space="0" w:color="auto"/>
        <w:right w:val="none" w:sz="0" w:space="0" w:color="auto"/>
      </w:divBdr>
      <w:divsChild>
        <w:div w:id="1121415441">
          <w:marLeft w:val="432"/>
          <w:marRight w:val="0"/>
          <w:marTop w:val="154"/>
          <w:marBottom w:val="0"/>
          <w:divBdr>
            <w:top w:val="none" w:sz="0" w:space="0" w:color="auto"/>
            <w:left w:val="none" w:sz="0" w:space="0" w:color="auto"/>
            <w:bottom w:val="none" w:sz="0" w:space="0" w:color="auto"/>
            <w:right w:val="none" w:sz="0" w:space="0" w:color="auto"/>
          </w:divBdr>
        </w:div>
      </w:divsChild>
    </w:div>
    <w:div w:id="1409882101">
      <w:bodyDiv w:val="1"/>
      <w:marLeft w:val="0"/>
      <w:marRight w:val="0"/>
      <w:marTop w:val="0"/>
      <w:marBottom w:val="0"/>
      <w:divBdr>
        <w:top w:val="none" w:sz="0" w:space="0" w:color="auto"/>
        <w:left w:val="none" w:sz="0" w:space="0" w:color="auto"/>
        <w:bottom w:val="none" w:sz="0" w:space="0" w:color="auto"/>
        <w:right w:val="none" w:sz="0" w:space="0" w:color="auto"/>
      </w:divBdr>
    </w:div>
    <w:div w:id="1475949837">
      <w:bodyDiv w:val="1"/>
      <w:marLeft w:val="0"/>
      <w:marRight w:val="0"/>
      <w:marTop w:val="0"/>
      <w:marBottom w:val="0"/>
      <w:divBdr>
        <w:top w:val="none" w:sz="0" w:space="0" w:color="auto"/>
        <w:left w:val="none" w:sz="0" w:space="0" w:color="auto"/>
        <w:bottom w:val="none" w:sz="0" w:space="0" w:color="auto"/>
        <w:right w:val="none" w:sz="0" w:space="0" w:color="auto"/>
      </w:divBdr>
    </w:div>
    <w:div w:id="1509251856">
      <w:bodyDiv w:val="1"/>
      <w:marLeft w:val="0"/>
      <w:marRight w:val="0"/>
      <w:marTop w:val="0"/>
      <w:marBottom w:val="0"/>
      <w:divBdr>
        <w:top w:val="none" w:sz="0" w:space="0" w:color="auto"/>
        <w:left w:val="none" w:sz="0" w:space="0" w:color="auto"/>
        <w:bottom w:val="none" w:sz="0" w:space="0" w:color="auto"/>
        <w:right w:val="none" w:sz="0" w:space="0" w:color="auto"/>
      </w:divBdr>
    </w:div>
    <w:div w:id="1514153314">
      <w:bodyDiv w:val="1"/>
      <w:marLeft w:val="0"/>
      <w:marRight w:val="0"/>
      <w:marTop w:val="0"/>
      <w:marBottom w:val="0"/>
      <w:divBdr>
        <w:top w:val="none" w:sz="0" w:space="0" w:color="auto"/>
        <w:left w:val="none" w:sz="0" w:space="0" w:color="auto"/>
        <w:bottom w:val="none" w:sz="0" w:space="0" w:color="auto"/>
        <w:right w:val="none" w:sz="0" w:space="0" w:color="auto"/>
      </w:divBdr>
    </w:div>
    <w:div w:id="1526014624">
      <w:bodyDiv w:val="1"/>
      <w:marLeft w:val="0"/>
      <w:marRight w:val="0"/>
      <w:marTop w:val="0"/>
      <w:marBottom w:val="0"/>
      <w:divBdr>
        <w:top w:val="none" w:sz="0" w:space="0" w:color="auto"/>
        <w:left w:val="none" w:sz="0" w:space="0" w:color="auto"/>
        <w:bottom w:val="none" w:sz="0" w:space="0" w:color="auto"/>
        <w:right w:val="none" w:sz="0" w:space="0" w:color="auto"/>
      </w:divBdr>
      <w:divsChild>
        <w:div w:id="590630085">
          <w:marLeft w:val="432"/>
          <w:marRight w:val="0"/>
          <w:marTop w:val="125"/>
          <w:marBottom w:val="0"/>
          <w:divBdr>
            <w:top w:val="none" w:sz="0" w:space="0" w:color="auto"/>
            <w:left w:val="none" w:sz="0" w:space="0" w:color="auto"/>
            <w:bottom w:val="none" w:sz="0" w:space="0" w:color="auto"/>
            <w:right w:val="none" w:sz="0" w:space="0" w:color="auto"/>
          </w:divBdr>
        </w:div>
        <w:div w:id="1217085466">
          <w:marLeft w:val="432"/>
          <w:marRight w:val="0"/>
          <w:marTop w:val="125"/>
          <w:marBottom w:val="0"/>
          <w:divBdr>
            <w:top w:val="none" w:sz="0" w:space="0" w:color="auto"/>
            <w:left w:val="none" w:sz="0" w:space="0" w:color="auto"/>
            <w:bottom w:val="none" w:sz="0" w:space="0" w:color="auto"/>
            <w:right w:val="none" w:sz="0" w:space="0" w:color="auto"/>
          </w:divBdr>
        </w:div>
        <w:div w:id="947665706">
          <w:marLeft w:val="432"/>
          <w:marRight w:val="0"/>
          <w:marTop w:val="125"/>
          <w:marBottom w:val="0"/>
          <w:divBdr>
            <w:top w:val="none" w:sz="0" w:space="0" w:color="auto"/>
            <w:left w:val="none" w:sz="0" w:space="0" w:color="auto"/>
            <w:bottom w:val="none" w:sz="0" w:space="0" w:color="auto"/>
            <w:right w:val="none" w:sz="0" w:space="0" w:color="auto"/>
          </w:divBdr>
        </w:div>
      </w:divsChild>
    </w:div>
    <w:div w:id="1543249945">
      <w:bodyDiv w:val="1"/>
      <w:marLeft w:val="0"/>
      <w:marRight w:val="0"/>
      <w:marTop w:val="0"/>
      <w:marBottom w:val="0"/>
      <w:divBdr>
        <w:top w:val="none" w:sz="0" w:space="0" w:color="auto"/>
        <w:left w:val="none" w:sz="0" w:space="0" w:color="auto"/>
        <w:bottom w:val="none" w:sz="0" w:space="0" w:color="auto"/>
        <w:right w:val="none" w:sz="0" w:space="0" w:color="auto"/>
      </w:divBdr>
    </w:div>
    <w:div w:id="1569145055">
      <w:bodyDiv w:val="1"/>
      <w:marLeft w:val="0"/>
      <w:marRight w:val="0"/>
      <w:marTop w:val="0"/>
      <w:marBottom w:val="0"/>
      <w:divBdr>
        <w:top w:val="none" w:sz="0" w:space="0" w:color="auto"/>
        <w:left w:val="none" w:sz="0" w:space="0" w:color="auto"/>
        <w:bottom w:val="none" w:sz="0" w:space="0" w:color="auto"/>
        <w:right w:val="none" w:sz="0" w:space="0" w:color="auto"/>
      </w:divBdr>
    </w:div>
    <w:div w:id="1582137125">
      <w:bodyDiv w:val="1"/>
      <w:marLeft w:val="0"/>
      <w:marRight w:val="0"/>
      <w:marTop w:val="0"/>
      <w:marBottom w:val="0"/>
      <w:divBdr>
        <w:top w:val="none" w:sz="0" w:space="0" w:color="auto"/>
        <w:left w:val="none" w:sz="0" w:space="0" w:color="auto"/>
        <w:bottom w:val="none" w:sz="0" w:space="0" w:color="auto"/>
        <w:right w:val="none" w:sz="0" w:space="0" w:color="auto"/>
      </w:divBdr>
      <w:divsChild>
        <w:div w:id="38482303">
          <w:marLeft w:val="432"/>
          <w:marRight w:val="0"/>
          <w:marTop w:val="125"/>
          <w:marBottom w:val="0"/>
          <w:divBdr>
            <w:top w:val="none" w:sz="0" w:space="0" w:color="auto"/>
            <w:left w:val="none" w:sz="0" w:space="0" w:color="auto"/>
            <w:bottom w:val="none" w:sz="0" w:space="0" w:color="auto"/>
            <w:right w:val="none" w:sz="0" w:space="0" w:color="auto"/>
          </w:divBdr>
        </w:div>
        <w:div w:id="1502085309">
          <w:marLeft w:val="432"/>
          <w:marRight w:val="0"/>
          <w:marTop w:val="125"/>
          <w:marBottom w:val="0"/>
          <w:divBdr>
            <w:top w:val="none" w:sz="0" w:space="0" w:color="auto"/>
            <w:left w:val="none" w:sz="0" w:space="0" w:color="auto"/>
            <w:bottom w:val="none" w:sz="0" w:space="0" w:color="auto"/>
            <w:right w:val="none" w:sz="0" w:space="0" w:color="auto"/>
          </w:divBdr>
        </w:div>
      </w:divsChild>
    </w:div>
    <w:div w:id="1614553273">
      <w:bodyDiv w:val="1"/>
      <w:marLeft w:val="0"/>
      <w:marRight w:val="0"/>
      <w:marTop w:val="0"/>
      <w:marBottom w:val="0"/>
      <w:divBdr>
        <w:top w:val="none" w:sz="0" w:space="0" w:color="auto"/>
        <w:left w:val="none" w:sz="0" w:space="0" w:color="auto"/>
        <w:bottom w:val="none" w:sz="0" w:space="0" w:color="auto"/>
        <w:right w:val="none" w:sz="0" w:space="0" w:color="auto"/>
      </w:divBdr>
      <w:divsChild>
        <w:div w:id="1308511876">
          <w:marLeft w:val="432"/>
          <w:marRight w:val="0"/>
          <w:marTop w:val="125"/>
          <w:marBottom w:val="0"/>
          <w:divBdr>
            <w:top w:val="none" w:sz="0" w:space="0" w:color="auto"/>
            <w:left w:val="none" w:sz="0" w:space="0" w:color="auto"/>
            <w:bottom w:val="none" w:sz="0" w:space="0" w:color="auto"/>
            <w:right w:val="none" w:sz="0" w:space="0" w:color="auto"/>
          </w:divBdr>
        </w:div>
        <w:div w:id="544945751">
          <w:marLeft w:val="432"/>
          <w:marRight w:val="0"/>
          <w:marTop w:val="125"/>
          <w:marBottom w:val="0"/>
          <w:divBdr>
            <w:top w:val="none" w:sz="0" w:space="0" w:color="auto"/>
            <w:left w:val="none" w:sz="0" w:space="0" w:color="auto"/>
            <w:bottom w:val="none" w:sz="0" w:space="0" w:color="auto"/>
            <w:right w:val="none" w:sz="0" w:space="0" w:color="auto"/>
          </w:divBdr>
        </w:div>
        <w:div w:id="930697504">
          <w:marLeft w:val="432"/>
          <w:marRight w:val="0"/>
          <w:marTop w:val="125"/>
          <w:marBottom w:val="0"/>
          <w:divBdr>
            <w:top w:val="none" w:sz="0" w:space="0" w:color="auto"/>
            <w:left w:val="none" w:sz="0" w:space="0" w:color="auto"/>
            <w:bottom w:val="none" w:sz="0" w:space="0" w:color="auto"/>
            <w:right w:val="none" w:sz="0" w:space="0" w:color="auto"/>
          </w:divBdr>
        </w:div>
        <w:div w:id="1393045631">
          <w:marLeft w:val="432"/>
          <w:marRight w:val="0"/>
          <w:marTop w:val="125"/>
          <w:marBottom w:val="0"/>
          <w:divBdr>
            <w:top w:val="none" w:sz="0" w:space="0" w:color="auto"/>
            <w:left w:val="none" w:sz="0" w:space="0" w:color="auto"/>
            <w:bottom w:val="none" w:sz="0" w:space="0" w:color="auto"/>
            <w:right w:val="none" w:sz="0" w:space="0" w:color="auto"/>
          </w:divBdr>
        </w:div>
        <w:div w:id="848494774">
          <w:marLeft w:val="432"/>
          <w:marRight w:val="0"/>
          <w:marTop w:val="125"/>
          <w:marBottom w:val="0"/>
          <w:divBdr>
            <w:top w:val="none" w:sz="0" w:space="0" w:color="auto"/>
            <w:left w:val="none" w:sz="0" w:space="0" w:color="auto"/>
            <w:bottom w:val="none" w:sz="0" w:space="0" w:color="auto"/>
            <w:right w:val="none" w:sz="0" w:space="0" w:color="auto"/>
          </w:divBdr>
        </w:div>
      </w:divsChild>
    </w:div>
    <w:div w:id="1616906374">
      <w:bodyDiv w:val="1"/>
      <w:marLeft w:val="0"/>
      <w:marRight w:val="0"/>
      <w:marTop w:val="0"/>
      <w:marBottom w:val="0"/>
      <w:divBdr>
        <w:top w:val="none" w:sz="0" w:space="0" w:color="auto"/>
        <w:left w:val="none" w:sz="0" w:space="0" w:color="auto"/>
        <w:bottom w:val="none" w:sz="0" w:space="0" w:color="auto"/>
        <w:right w:val="none" w:sz="0" w:space="0" w:color="auto"/>
      </w:divBdr>
      <w:divsChild>
        <w:div w:id="1115372711">
          <w:marLeft w:val="432"/>
          <w:marRight w:val="0"/>
          <w:marTop w:val="125"/>
          <w:marBottom w:val="0"/>
          <w:divBdr>
            <w:top w:val="none" w:sz="0" w:space="0" w:color="auto"/>
            <w:left w:val="none" w:sz="0" w:space="0" w:color="auto"/>
            <w:bottom w:val="none" w:sz="0" w:space="0" w:color="auto"/>
            <w:right w:val="none" w:sz="0" w:space="0" w:color="auto"/>
          </w:divBdr>
        </w:div>
      </w:divsChild>
    </w:div>
    <w:div w:id="1667171630">
      <w:bodyDiv w:val="1"/>
      <w:marLeft w:val="0"/>
      <w:marRight w:val="0"/>
      <w:marTop w:val="0"/>
      <w:marBottom w:val="0"/>
      <w:divBdr>
        <w:top w:val="none" w:sz="0" w:space="0" w:color="auto"/>
        <w:left w:val="none" w:sz="0" w:space="0" w:color="auto"/>
        <w:bottom w:val="none" w:sz="0" w:space="0" w:color="auto"/>
        <w:right w:val="none" w:sz="0" w:space="0" w:color="auto"/>
      </w:divBdr>
    </w:div>
    <w:div w:id="1687319002">
      <w:bodyDiv w:val="1"/>
      <w:marLeft w:val="0"/>
      <w:marRight w:val="0"/>
      <w:marTop w:val="0"/>
      <w:marBottom w:val="0"/>
      <w:divBdr>
        <w:top w:val="none" w:sz="0" w:space="0" w:color="auto"/>
        <w:left w:val="none" w:sz="0" w:space="0" w:color="auto"/>
        <w:bottom w:val="none" w:sz="0" w:space="0" w:color="auto"/>
        <w:right w:val="none" w:sz="0" w:space="0" w:color="auto"/>
      </w:divBdr>
    </w:div>
    <w:div w:id="1703243340">
      <w:bodyDiv w:val="1"/>
      <w:marLeft w:val="0"/>
      <w:marRight w:val="0"/>
      <w:marTop w:val="0"/>
      <w:marBottom w:val="0"/>
      <w:divBdr>
        <w:top w:val="none" w:sz="0" w:space="0" w:color="auto"/>
        <w:left w:val="none" w:sz="0" w:space="0" w:color="auto"/>
        <w:bottom w:val="none" w:sz="0" w:space="0" w:color="auto"/>
        <w:right w:val="none" w:sz="0" w:space="0" w:color="auto"/>
      </w:divBdr>
    </w:div>
    <w:div w:id="1712997151">
      <w:bodyDiv w:val="1"/>
      <w:marLeft w:val="0"/>
      <w:marRight w:val="0"/>
      <w:marTop w:val="0"/>
      <w:marBottom w:val="0"/>
      <w:divBdr>
        <w:top w:val="none" w:sz="0" w:space="0" w:color="auto"/>
        <w:left w:val="none" w:sz="0" w:space="0" w:color="auto"/>
        <w:bottom w:val="none" w:sz="0" w:space="0" w:color="auto"/>
        <w:right w:val="none" w:sz="0" w:space="0" w:color="auto"/>
      </w:divBdr>
    </w:div>
    <w:div w:id="1735002391">
      <w:bodyDiv w:val="1"/>
      <w:marLeft w:val="0"/>
      <w:marRight w:val="0"/>
      <w:marTop w:val="0"/>
      <w:marBottom w:val="0"/>
      <w:divBdr>
        <w:top w:val="none" w:sz="0" w:space="0" w:color="auto"/>
        <w:left w:val="none" w:sz="0" w:space="0" w:color="auto"/>
        <w:bottom w:val="none" w:sz="0" w:space="0" w:color="auto"/>
        <w:right w:val="none" w:sz="0" w:space="0" w:color="auto"/>
      </w:divBdr>
    </w:div>
    <w:div w:id="1759134073">
      <w:bodyDiv w:val="1"/>
      <w:marLeft w:val="0"/>
      <w:marRight w:val="0"/>
      <w:marTop w:val="0"/>
      <w:marBottom w:val="0"/>
      <w:divBdr>
        <w:top w:val="none" w:sz="0" w:space="0" w:color="auto"/>
        <w:left w:val="none" w:sz="0" w:space="0" w:color="auto"/>
        <w:bottom w:val="none" w:sz="0" w:space="0" w:color="auto"/>
        <w:right w:val="none" w:sz="0" w:space="0" w:color="auto"/>
      </w:divBdr>
      <w:divsChild>
        <w:div w:id="19430536">
          <w:marLeft w:val="432"/>
          <w:marRight w:val="0"/>
          <w:marTop w:val="134"/>
          <w:marBottom w:val="0"/>
          <w:divBdr>
            <w:top w:val="none" w:sz="0" w:space="0" w:color="auto"/>
            <w:left w:val="none" w:sz="0" w:space="0" w:color="auto"/>
            <w:bottom w:val="none" w:sz="0" w:space="0" w:color="auto"/>
            <w:right w:val="none" w:sz="0" w:space="0" w:color="auto"/>
          </w:divBdr>
        </w:div>
        <w:div w:id="1666129010">
          <w:marLeft w:val="432"/>
          <w:marRight w:val="0"/>
          <w:marTop w:val="134"/>
          <w:marBottom w:val="0"/>
          <w:divBdr>
            <w:top w:val="none" w:sz="0" w:space="0" w:color="auto"/>
            <w:left w:val="none" w:sz="0" w:space="0" w:color="auto"/>
            <w:bottom w:val="none" w:sz="0" w:space="0" w:color="auto"/>
            <w:right w:val="none" w:sz="0" w:space="0" w:color="auto"/>
          </w:divBdr>
        </w:div>
        <w:div w:id="2105759542">
          <w:marLeft w:val="432"/>
          <w:marRight w:val="0"/>
          <w:marTop w:val="134"/>
          <w:marBottom w:val="0"/>
          <w:divBdr>
            <w:top w:val="none" w:sz="0" w:space="0" w:color="auto"/>
            <w:left w:val="none" w:sz="0" w:space="0" w:color="auto"/>
            <w:bottom w:val="none" w:sz="0" w:space="0" w:color="auto"/>
            <w:right w:val="none" w:sz="0" w:space="0" w:color="auto"/>
          </w:divBdr>
        </w:div>
        <w:div w:id="1663897684">
          <w:marLeft w:val="432"/>
          <w:marRight w:val="0"/>
          <w:marTop w:val="134"/>
          <w:marBottom w:val="0"/>
          <w:divBdr>
            <w:top w:val="none" w:sz="0" w:space="0" w:color="auto"/>
            <w:left w:val="none" w:sz="0" w:space="0" w:color="auto"/>
            <w:bottom w:val="none" w:sz="0" w:space="0" w:color="auto"/>
            <w:right w:val="none" w:sz="0" w:space="0" w:color="auto"/>
          </w:divBdr>
        </w:div>
      </w:divsChild>
    </w:div>
    <w:div w:id="1833183942">
      <w:bodyDiv w:val="1"/>
      <w:marLeft w:val="0"/>
      <w:marRight w:val="0"/>
      <w:marTop w:val="0"/>
      <w:marBottom w:val="0"/>
      <w:divBdr>
        <w:top w:val="none" w:sz="0" w:space="0" w:color="auto"/>
        <w:left w:val="none" w:sz="0" w:space="0" w:color="auto"/>
        <w:bottom w:val="none" w:sz="0" w:space="0" w:color="auto"/>
        <w:right w:val="none" w:sz="0" w:space="0" w:color="auto"/>
      </w:divBdr>
      <w:divsChild>
        <w:div w:id="1908026927">
          <w:marLeft w:val="432"/>
          <w:marRight w:val="0"/>
          <w:marTop w:val="125"/>
          <w:marBottom w:val="0"/>
          <w:divBdr>
            <w:top w:val="none" w:sz="0" w:space="0" w:color="auto"/>
            <w:left w:val="none" w:sz="0" w:space="0" w:color="auto"/>
            <w:bottom w:val="none" w:sz="0" w:space="0" w:color="auto"/>
            <w:right w:val="none" w:sz="0" w:space="0" w:color="auto"/>
          </w:divBdr>
        </w:div>
        <w:div w:id="1120689495">
          <w:marLeft w:val="432"/>
          <w:marRight w:val="0"/>
          <w:marTop w:val="125"/>
          <w:marBottom w:val="0"/>
          <w:divBdr>
            <w:top w:val="none" w:sz="0" w:space="0" w:color="auto"/>
            <w:left w:val="none" w:sz="0" w:space="0" w:color="auto"/>
            <w:bottom w:val="none" w:sz="0" w:space="0" w:color="auto"/>
            <w:right w:val="none" w:sz="0" w:space="0" w:color="auto"/>
          </w:divBdr>
        </w:div>
      </w:divsChild>
    </w:div>
    <w:div w:id="1880773815">
      <w:bodyDiv w:val="1"/>
      <w:marLeft w:val="0"/>
      <w:marRight w:val="0"/>
      <w:marTop w:val="0"/>
      <w:marBottom w:val="0"/>
      <w:divBdr>
        <w:top w:val="none" w:sz="0" w:space="0" w:color="auto"/>
        <w:left w:val="none" w:sz="0" w:space="0" w:color="auto"/>
        <w:bottom w:val="none" w:sz="0" w:space="0" w:color="auto"/>
        <w:right w:val="none" w:sz="0" w:space="0" w:color="auto"/>
      </w:divBdr>
      <w:divsChild>
        <w:div w:id="1080251740">
          <w:marLeft w:val="432"/>
          <w:marRight w:val="0"/>
          <w:marTop w:val="106"/>
          <w:marBottom w:val="0"/>
          <w:divBdr>
            <w:top w:val="none" w:sz="0" w:space="0" w:color="auto"/>
            <w:left w:val="none" w:sz="0" w:space="0" w:color="auto"/>
            <w:bottom w:val="none" w:sz="0" w:space="0" w:color="auto"/>
            <w:right w:val="none" w:sz="0" w:space="0" w:color="auto"/>
          </w:divBdr>
        </w:div>
        <w:div w:id="1155223520">
          <w:marLeft w:val="432"/>
          <w:marRight w:val="0"/>
          <w:marTop w:val="106"/>
          <w:marBottom w:val="0"/>
          <w:divBdr>
            <w:top w:val="none" w:sz="0" w:space="0" w:color="auto"/>
            <w:left w:val="none" w:sz="0" w:space="0" w:color="auto"/>
            <w:bottom w:val="none" w:sz="0" w:space="0" w:color="auto"/>
            <w:right w:val="none" w:sz="0" w:space="0" w:color="auto"/>
          </w:divBdr>
        </w:div>
      </w:divsChild>
    </w:div>
    <w:div w:id="1884562953">
      <w:bodyDiv w:val="1"/>
      <w:marLeft w:val="0"/>
      <w:marRight w:val="0"/>
      <w:marTop w:val="0"/>
      <w:marBottom w:val="0"/>
      <w:divBdr>
        <w:top w:val="none" w:sz="0" w:space="0" w:color="auto"/>
        <w:left w:val="none" w:sz="0" w:space="0" w:color="auto"/>
        <w:bottom w:val="none" w:sz="0" w:space="0" w:color="auto"/>
        <w:right w:val="none" w:sz="0" w:space="0" w:color="auto"/>
      </w:divBdr>
    </w:div>
    <w:div w:id="1907491567">
      <w:bodyDiv w:val="1"/>
      <w:marLeft w:val="0"/>
      <w:marRight w:val="0"/>
      <w:marTop w:val="0"/>
      <w:marBottom w:val="0"/>
      <w:divBdr>
        <w:top w:val="none" w:sz="0" w:space="0" w:color="auto"/>
        <w:left w:val="none" w:sz="0" w:space="0" w:color="auto"/>
        <w:bottom w:val="none" w:sz="0" w:space="0" w:color="auto"/>
        <w:right w:val="none" w:sz="0" w:space="0" w:color="auto"/>
      </w:divBdr>
      <w:divsChild>
        <w:div w:id="1889757191">
          <w:marLeft w:val="432"/>
          <w:marRight w:val="0"/>
          <w:marTop w:val="125"/>
          <w:marBottom w:val="0"/>
          <w:divBdr>
            <w:top w:val="none" w:sz="0" w:space="0" w:color="auto"/>
            <w:left w:val="none" w:sz="0" w:space="0" w:color="auto"/>
            <w:bottom w:val="none" w:sz="0" w:space="0" w:color="auto"/>
            <w:right w:val="none" w:sz="0" w:space="0" w:color="auto"/>
          </w:divBdr>
        </w:div>
        <w:div w:id="1267234397">
          <w:marLeft w:val="432"/>
          <w:marRight w:val="0"/>
          <w:marTop w:val="125"/>
          <w:marBottom w:val="0"/>
          <w:divBdr>
            <w:top w:val="none" w:sz="0" w:space="0" w:color="auto"/>
            <w:left w:val="none" w:sz="0" w:space="0" w:color="auto"/>
            <w:bottom w:val="none" w:sz="0" w:space="0" w:color="auto"/>
            <w:right w:val="none" w:sz="0" w:space="0" w:color="auto"/>
          </w:divBdr>
        </w:div>
      </w:divsChild>
    </w:div>
    <w:div w:id="1918009020">
      <w:bodyDiv w:val="1"/>
      <w:marLeft w:val="0"/>
      <w:marRight w:val="0"/>
      <w:marTop w:val="0"/>
      <w:marBottom w:val="0"/>
      <w:divBdr>
        <w:top w:val="none" w:sz="0" w:space="0" w:color="auto"/>
        <w:left w:val="none" w:sz="0" w:space="0" w:color="auto"/>
        <w:bottom w:val="none" w:sz="0" w:space="0" w:color="auto"/>
        <w:right w:val="none" w:sz="0" w:space="0" w:color="auto"/>
      </w:divBdr>
      <w:divsChild>
        <w:div w:id="1889754544">
          <w:marLeft w:val="432"/>
          <w:marRight w:val="0"/>
          <w:marTop w:val="154"/>
          <w:marBottom w:val="0"/>
          <w:divBdr>
            <w:top w:val="none" w:sz="0" w:space="0" w:color="auto"/>
            <w:left w:val="none" w:sz="0" w:space="0" w:color="auto"/>
            <w:bottom w:val="none" w:sz="0" w:space="0" w:color="auto"/>
            <w:right w:val="none" w:sz="0" w:space="0" w:color="auto"/>
          </w:divBdr>
        </w:div>
        <w:div w:id="585303167">
          <w:marLeft w:val="432"/>
          <w:marRight w:val="0"/>
          <w:marTop w:val="154"/>
          <w:marBottom w:val="0"/>
          <w:divBdr>
            <w:top w:val="none" w:sz="0" w:space="0" w:color="auto"/>
            <w:left w:val="none" w:sz="0" w:space="0" w:color="auto"/>
            <w:bottom w:val="none" w:sz="0" w:space="0" w:color="auto"/>
            <w:right w:val="none" w:sz="0" w:space="0" w:color="auto"/>
          </w:divBdr>
        </w:div>
      </w:divsChild>
    </w:div>
    <w:div w:id="1920433766">
      <w:bodyDiv w:val="1"/>
      <w:marLeft w:val="0"/>
      <w:marRight w:val="0"/>
      <w:marTop w:val="0"/>
      <w:marBottom w:val="0"/>
      <w:divBdr>
        <w:top w:val="none" w:sz="0" w:space="0" w:color="auto"/>
        <w:left w:val="none" w:sz="0" w:space="0" w:color="auto"/>
        <w:bottom w:val="none" w:sz="0" w:space="0" w:color="auto"/>
        <w:right w:val="none" w:sz="0" w:space="0" w:color="auto"/>
      </w:divBdr>
      <w:divsChild>
        <w:div w:id="2037847001">
          <w:marLeft w:val="432"/>
          <w:marRight w:val="0"/>
          <w:marTop w:val="125"/>
          <w:marBottom w:val="0"/>
          <w:divBdr>
            <w:top w:val="none" w:sz="0" w:space="0" w:color="auto"/>
            <w:left w:val="none" w:sz="0" w:space="0" w:color="auto"/>
            <w:bottom w:val="none" w:sz="0" w:space="0" w:color="auto"/>
            <w:right w:val="none" w:sz="0" w:space="0" w:color="auto"/>
          </w:divBdr>
        </w:div>
      </w:divsChild>
    </w:div>
    <w:div w:id="1971551120">
      <w:bodyDiv w:val="1"/>
      <w:marLeft w:val="0"/>
      <w:marRight w:val="0"/>
      <w:marTop w:val="0"/>
      <w:marBottom w:val="0"/>
      <w:divBdr>
        <w:top w:val="none" w:sz="0" w:space="0" w:color="auto"/>
        <w:left w:val="none" w:sz="0" w:space="0" w:color="auto"/>
        <w:bottom w:val="none" w:sz="0" w:space="0" w:color="auto"/>
        <w:right w:val="none" w:sz="0" w:space="0" w:color="auto"/>
      </w:divBdr>
      <w:divsChild>
        <w:div w:id="755370209">
          <w:marLeft w:val="0"/>
          <w:marRight w:val="0"/>
          <w:marTop w:val="120"/>
          <w:marBottom w:val="0"/>
          <w:divBdr>
            <w:top w:val="none" w:sz="0" w:space="0" w:color="auto"/>
            <w:left w:val="none" w:sz="0" w:space="0" w:color="auto"/>
            <w:bottom w:val="none" w:sz="0" w:space="0" w:color="auto"/>
            <w:right w:val="none" w:sz="0" w:space="0" w:color="auto"/>
          </w:divBdr>
        </w:div>
        <w:div w:id="785732120">
          <w:marLeft w:val="0"/>
          <w:marRight w:val="0"/>
          <w:marTop w:val="120"/>
          <w:marBottom w:val="0"/>
          <w:divBdr>
            <w:top w:val="none" w:sz="0" w:space="0" w:color="auto"/>
            <w:left w:val="none" w:sz="0" w:space="0" w:color="auto"/>
            <w:bottom w:val="none" w:sz="0" w:space="0" w:color="auto"/>
            <w:right w:val="none" w:sz="0" w:space="0" w:color="auto"/>
          </w:divBdr>
        </w:div>
      </w:divsChild>
    </w:div>
    <w:div w:id="2006397670">
      <w:bodyDiv w:val="1"/>
      <w:marLeft w:val="0"/>
      <w:marRight w:val="0"/>
      <w:marTop w:val="0"/>
      <w:marBottom w:val="0"/>
      <w:divBdr>
        <w:top w:val="none" w:sz="0" w:space="0" w:color="auto"/>
        <w:left w:val="none" w:sz="0" w:space="0" w:color="auto"/>
        <w:bottom w:val="none" w:sz="0" w:space="0" w:color="auto"/>
        <w:right w:val="none" w:sz="0" w:space="0" w:color="auto"/>
      </w:divBdr>
    </w:div>
    <w:div w:id="2023586539">
      <w:bodyDiv w:val="1"/>
      <w:marLeft w:val="0"/>
      <w:marRight w:val="0"/>
      <w:marTop w:val="0"/>
      <w:marBottom w:val="0"/>
      <w:divBdr>
        <w:top w:val="none" w:sz="0" w:space="0" w:color="auto"/>
        <w:left w:val="none" w:sz="0" w:space="0" w:color="auto"/>
        <w:bottom w:val="none" w:sz="0" w:space="0" w:color="auto"/>
        <w:right w:val="none" w:sz="0" w:space="0" w:color="auto"/>
      </w:divBdr>
      <w:divsChild>
        <w:div w:id="733167623">
          <w:marLeft w:val="432"/>
          <w:marRight w:val="0"/>
          <w:marTop w:val="154"/>
          <w:marBottom w:val="0"/>
          <w:divBdr>
            <w:top w:val="none" w:sz="0" w:space="0" w:color="auto"/>
            <w:left w:val="none" w:sz="0" w:space="0" w:color="auto"/>
            <w:bottom w:val="none" w:sz="0" w:space="0" w:color="auto"/>
            <w:right w:val="none" w:sz="0" w:space="0" w:color="auto"/>
          </w:divBdr>
        </w:div>
      </w:divsChild>
    </w:div>
    <w:div w:id="2045255346">
      <w:bodyDiv w:val="1"/>
      <w:marLeft w:val="0"/>
      <w:marRight w:val="0"/>
      <w:marTop w:val="0"/>
      <w:marBottom w:val="0"/>
      <w:divBdr>
        <w:top w:val="none" w:sz="0" w:space="0" w:color="auto"/>
        <w:left w:val="none" w:sz="0" w:space="0" w:color="auto"/>
        <w:bottom w:val="none" w:sz="0" w:space="0" w:color="auto"/>
        <w:right w:val="none" w:sz="0" w:space="0" w:color="auto"/>
      </w:divBdr>
    </w:div>
    <w:div w:id="2047635333">
      <w:bodyDiv w:val="1"/>
      <w:marLeft w:val="0"/>
      <w:marRight w:val="0"/>
      <w:marTop w:val="0"/>
      <w:marBottom w:val="0"/>
      <w:divBdr>
        <w:top w:val="none" w:sz="0" w:space="0" w:color="auto"/>
        <w:left w:val="none" w:sz="0" w:space="0" w:color="auto"/>
        <w:bottom w:val="none" w:sz="0" w:space="0" w:color="auto"/>
        <w:right w:val="none" w:sz="0" w:space="0" w:color="auto"/>
      </w:divBdr>
    </w:div>
    <w:div w:id="2132936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8.wmf"/><Relationship Id="rId42" Type="http://schemas.openxmlformats.org/officeDocument/2006/relationships/oleObject" Target="embeddings/oleObject6.bin"/><Relationship Id="rId47" Type="http://schemas.openxmlformats.org/officeDocument/2006/relationships/image" Target="media/image27.wmf"/><Relationship Id="rId63" Type="http://schemas.openxmlformats.org/officeDocument/2006/relationships/hyperlink" Target="http://www.google.ru/url?sa=t&amp;source=web&amp;cd=2&amp;sqi=2&amp;ved=0CCoQFjAB&amp;url=http%3A%2F%2Fen.wikipedia.org%2Fwiki%2FTime-division_multiplexing&amp;rct=j&amp;q=TDM&amp;ei=v1zaTdq0F4LsOdmx_eEP&amp;usg=AFQjCNEGgHn3k-Q4_5ozYh8hUgT5HJp3lQ&amp;cad=rja" TargetMode="External"/><Relationship Id="rId68"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3.png"/><Relationship Id="rId11" Type="http://schemas.openxmlformats.org/officeDocument/2006/relationships/footer" Target="footer2.xml"/><Relationship Id="rId24" Type="http://schemas.openxmlformats.org/officeDocument/2006/relationships/oleObject" Target="embeddings/oleObject4.bin"/><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6.wmf"/><Relationship Id="rId53" Type="http://schemas.openxmlformats.org/officeDocument/2006/relationships/image" Target="media/image30.wmf"/><Relationship Id="rId58" Type="http://schemas.openxmlformats.org/officeDocument/2006/relationships/oleObject" Target="embeddings/oleObject14.bin"/><Relationship Id="rId66" Type="http://schemas.openxmlformats.org/officeDocument/2006/relationships/hyperlink" Target="mailto:eltex@eltex-co.ru" TargetMode="External"/><Relationship Id="rId5" Type="http://schemas.openxmlformats.org/officeDocument/2006/relationships/webSettings" Target="webSettings.xml"/><Relationship Id="rId61" Type="http://schemas.openxmlformats.org/officeDocument/2006/relationships/hyperlink" Target="http://ru.wikipedia.org/wiki/%D0%A2%D1%80%D0%B0%D0%BD%D1%81%D0%BF%D0%BE%D1%80%D1%82%D0%BD%D0%B0%D1%8F_%D1%81%D0%B5%D1%82%D1%8C_%D1%81%D0%B2%D1%8F%D0%B7%D0%B8" TargetMode="External"/><Relationship Id="rId19" Type="http://schemas.openxmlformats.org/officeDocument/2006/relationships/image" Target="media/image6.png"/><Relationship Id="rId14" Type="http://schemas.openxmlformats.org/officeDocument/2006/relationships/image" Target="media/image2.wmf"/><Relationship Id="rId22" Type="http://schemas.openxmlformats.org/officeDocument/2006/relationships/oleObject" Target="embeddings/oleObject3.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5.w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hyperlink" Target="http://www.google.ru/url?sa=t&amp;source=web&amp;cd=1&amp;sqi=2&amp;ved=0CCAQFjAA&amp;url=http%3A%2F%2Fru.wikipedia.org%2Fwiki%2F%25D0%259C%25D1%2583%25D0%25BB%25D1%258C%25D1%2582%25D0%25B8%25D0%25BF%25D0%25BB%25D0%25B5%25D0%25BA%25D1%2581%25D0%25B8%25D1%2580%25D0%25BE%25D0%25B2%25D0%25B0%25D0%25BD%25D0%25B8%25D0%25B5_%25D1%2581_%25D1%2580%25D0%25B0%25D0%25B7%25D0%25B4%25D0%25B5%25D0%25BB%25D0%25B5%25D0%25BD%25D0%25B8%25D0%25B5%25D0%25BC_%25D0%25BF%25D0%25BE_%25D0%25B2%25D1%2580%25D0%25B5%25D0%25BC%25D0%25B5%25D0%25BD%25D0%25B8&amp;rct=j&amp;q=TDM&amp;ei=v1zaTdq0F4LsOdmx_eEP&amp;usg=AFQjCNGFFbaMzZqV7RQpPitskDX1SxYq7Q&amp;cad=rjt" TargetMode="External"/><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9.wmf"/><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oleObject" Target="embeddings/oleObject5.bin"/><Relationship Id="rId33" Type="http://schemas.openxmlformats.org/officeDocument/2006/relationships/hyperlink" Target="https://ru.wikipedia.org/wiki/%D0%98%D0%BD%D1%84%D0%BE%D1%80%D0%BC%D0%B0%D1%86%D0%B8%D1%8F" TargetMode="External"/><Relationship Id="rId38" Type="http://schemas.openxmlformats.org/officeDocument/2006/relationships/image" Target="media/image21.png"/><Relationship Id="rId46" Type="http://schemas.openxmlformats.org/officeDocument/2006/relationships/oleObject" Target="embeddings/oleObject8.bin"/><Relationship Id="rId59" Type="http://schemas.openxmlformats.org/officeDocument/2006/relationships/hyperlink" Target="https://digital.gov.ru/ru/events/38782/" TargetMode="External"/><Relationship Id="rId67" Type="http://schemas.openxmlformats.org/officeDocument/2006/relationships/hyperlink" Target="http://www.eltex.ru/" TargetMode="External"/><Relationship Id="rId20" Type="http://schemas.openxmlformats.org/officeDocument/2006/relationships/image" Target="media/image7.png"/><Relationship Id="rId41" Type="http://schemas.openxmlformats.org/officeDocument/2006/relationships/image" Target="media/image24.wmf"/><Relationship Id="rId54" Type="http://schemas.openxmlformats.org/officeDocument/2006/relationships/oleObject" Target="embeddings/oleObject12.bin"/><Relationship Id="rId62" Type="http://schemas.openxmlformats.org/officeDocument/2006/relationships/hyperlink" Target="http://ru.wikipedia.org/wiki/%D0%9C%D0%BE%D1%81%D0%BA%D0%BE%D0%B2%D1%81%D0%BA%D0%B0%D1%8F_%D1%81%D0%BE%D1%82%D0%BE%D0%B2%D0%B0%D1%8F_%D1%81%D0%B2%D1%8F%D0%B7%D1%8C"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9.wmf"/><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image" Target="media/image32.wmf"/><Relationship Id="rId10" Type="http://schemas.openxmlformats.org/officeDocument/2006/relationships/footer" Target="footer1.xml"/><Relationship Id="rId31" Type="http://schemas.openxmlformats.org/officeDocument/2006/relationships/image" Target="media/image15.png"/><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hyperlink" Target="http://ru.wikipedia.org/wiki/%D0%A1%D1%82%D0%B0%D0%BD%D0%B4%D0%B0%D1%80%D1%82" TargetMode="External"/><Relationship Id="rId65" Type="http://schemas.openxmlformats.org/officeDocument/2006/relationships/hyperlink" Target="http://ru.wikipedia.org/w/index.php?title=%D0%9F%D0%B0%D0%BA%D0%B5%D1%82_%D0%B4%D0%B0%D0%BD%D0%BD%D1%8B%D1%85&amp;action=edit&amp;redlink=1" TargetMode="Externa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oleObject" Target="embeddings/oleObject1.bin"/><Relationship Id="rId18" Type="http://schemas.openxmlformats.org/officeDocument/2006/relationships/image" Target="media/image5.png"/><Relationship Id="rId39" Type="http://schemas.openxmlformats.org/officeDocument/2006/relationships/image" Target="media/image22.png"/><Relationship Id="rId34" Type="http://schemas.openxmlformats.org/officeDocument/2006/relationships/image" Target="media/image17.jpeg"/><Relationship Id="rId50" Type="http://schemas.openxmlformats.org/officeDocument/2006/relationships/oleObject" Target="embeddings/oleObject10.bin"/><Relationship Id="rId55" Type="http://schemas.openxmlformats.org/officeDocument/2006/relationships/image" Target="media/image3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6791BE-078A-46E0-BD30-EDE26E74C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7973</TotalTime>
  <Pages>60</Pages>
  <Words>16444</Words>
  <Characters>93734</Characters>
  <Application>Microsoft Office Word</Application>
  <DocSecurity>0</DocSecurity>
  <Lines>781</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109959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Солонская О.И.</dc:creator>
  <dc:description>solonskaya@gmail.com
383 269 82 41</dc:description>
  <cp:lastModifiedBy>Меленцова Надежда Анатольевна</cp:lastModifiedBy>
  <cp:revision>572</cp:revision>
  <cp:lastPrinted>2016-01-14T03:38:00Z</cp:lastPrinted>
  <dcterms:created xsi:type="dcterms:W3CDTF">2016-05-24T06:13:00Z</dcterms:created>
  <dcterms:modified xsi:type="dcterms:W3CDTF">2019-11-27T07:07:00Z</dcterms:modified>
</cp:coreProperties>
</file>